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0c52146fdd58e320af440c9b97f0f3a399af77"/>
    <w:p>
      <w:pPr>
        <w:pStyle w:val="Heading1"/>
      </w:pPr>
      <w:r>
        <w:t xml:space="preserve">Research Proposal: The Evolving Role of the Carpenter in United Kingdom Birmingham</w:t>
      </w:r>
    </w:p>
    <w:bookmarkStart w:id="20" w:name="abstract"/>
    <w:p>
      <w:pPr>
        <w:pStyle w:val="Heading2"/>
      </w:pPr>
      <w:r>
        <w:t xml:space="preserve">Abstract</w:t>
      </w:r>
    </w:p>
    <w:p>
      <w:pPr>
        <w:pStyle w:val="FirstParagraph"/>
      </w:pPr>
      <w:r>
        <w:t xml:space="preserve">This Research Proposal investigates the critical yet evolving role of the carpenter within the construction and skilled trades sector in Birmingham, United Kingdom. With Birmingham serving as England's second-largest city and a major hub for infrastructure development, this study addresses a significant gap in understanding how traditional carpentry practices intersect with modern building demands, skills shortages, and sustainability initiatives specific to the West Midlands region. The research aims to document contemporary challenges faced by carpenters in Birmingham, assess their adaptation strategies, and propose evidence-based recommendations for workforce development. This work is essential for informing policy, training programs, and industry partnerships vital to Birmingham's continued economic growth within the United Kingdom context.</w:t>
      </w:r>
    </w:p>
    <w:bookmarkEnd w:id="20"/>
    <w:bookmarkStart w:id="21" w:name="X59997da65bde9cf05460a9112848e00a3ea105b"/>
    <w:p>
      <w:pPr>
        <w:pStyle w:val="Heading2"/>
      </w:pPr>
      <w:r>
        <w:t xml:space="preserve">1. Introduction: Contextualizing the Carpenter in Birmingham</w:t>
      </w:r>
    </w:p>
    <w:p>
      <w:pPr>
        <w:pStyle w:val="FirstParagraph"/>
      </w:pPr>
      <w:r>
        <w:t xml:space="preserve">Birmingham, situated at the heart of the United Kingdom and a focal point for regeneration projects like HS2 (High Speed Rail), Midlands Engine initiatives, and extensive housing developments, places immense reliance on a skilled workforce. Among these key professionals, carpenters form the backbone of construction sites across Birmingham. This Research Proposal specifically focuses on examining how carpenters operating within the United Kingdom Birmingham landscape are navigating technological advancements (e.g., BIM - Building Information Modelling), shifting material preferences (including sustainable timber sourcing), and persistent skills shortages that impact project timelines and quality. Understanding this specific occupational group in this specific urban environment is paramount for the future of Birmingham's built environment.</w:t>
      </w:r>
    </w:p>
    <w:bookmarkEnd w:id="21"/>
    <w:bookmarkStart w:id="22" w:name="X380bbd07e7686d328797fa95989522fc4aaf580"/>
    <w:p>
      <w:pPr>
        <w:pStyle w:val="Heading2"/>
      </w:pPr>
      <w:r>
        <w:t xml:space="preserve">2. Problem Statement: The Critical Skills Gap in Birmingham</w:t>
      </w:r>
    </w:p>
    <w:p>
      <w:pPr>
        <w:pStyle w:val="FirstParagraph"/>
      </w:pPr>
      <w:r>
        <w:t xml:space="preserve">Despite Birmingham's status as a construction epicentre, the sector faces a severe skills deficit. Recent reports from the Construction Industry Training Board (CITB) indicate that the West Midlands region consistently ranks among the UK's top areas for skilled tradesperson vacancies, with carpenters being particularly scarce. This shortage is exacerbated by an aging workforce and insufficient apprenticeship pipelines locally. The consequences are tangible: project delays, cost overruns, potential compromise on build quality, and hindered progress on Birmingham's ambitious housing targets (e.g., the 300% increase in new homes pledged for the city). Furthermore, traditional carpentry skills risk being lost as new technologies demand different competencies. This Research Proposal directly addresses the urgent need to understand the current state of carpentry practice and workforce development *specifically within Birmingham* to mitigate these risks for the United Kingdom's urban growth.</w:t>
      </w:r>
    </w:p>
    <w:bookmarkEnd w:id="22"/>
    <w:bookmarkStart w:id="23" w:name="research-aims-and-objectives"/>
    <w:p>
      <w:pPr>
        <w:pStyle w:val="Heading2"/>
      </w:pPr>
      <w:r>
        <w:t xml:space="preserve">3. Research Aims and Objectives</w:t>
      </w:r>
    </w:p>
    <w:p>
      <w:pPr>
        <w:pStyle w:val="FirstParagraph"/>
      </w:pPr>
      <w:r>
        <w:t xml:space="preserve">The primary aim of this Research Proposal is to conduct a comprehensive analysis of the carpenter's role, challenges, and future trajectory in Birmingham. Specific objectives include:</w:t>
      </w:r>
    </w:p>
    <w:p>
      <w:pPr>
        <w:numPr>
          <w:ilvl w:val="0"/>
          <w:numId w:val="1001"/>
        </w:numPr>
        <w:pStyle w:val="Compact"/>
      </w:pPr>
      <w:r>
        <w:rPr>
          <w:bCs/>
          <w:b/>
        </w:rPr>
        <w:t xml:space="preserve">Objective 1:</w:t>
      </w:r>
      <w:r>
        <w:t xml:space="preserve"> </w:t>
      </w:r>
      <w:r>
        <w:t xml:space="preserve">Map the current demographic profile, skillset diversity (traditional vs. digital), and employment patterns of carpenters working on-site across Birmingham.</w:t>
      </w:r>
    </w:p>
    <w:p>
      <w:pPr>
        <w:numPr>
          <w:ilvl w:val="0"/>
          <w:numId w:val="1001"/>
        </w:numPr>
        <w:pStyle w:val="Compact"/>
      </w:pPr>
      <w:r>
        <w:rPr>
          <w:bCs/>
          <w:b/>
        </w:rPr>
        <w:t xml:space="preserve">Objective 2:</w:t>
      </w:r>
      <w:r>
        <w:t xml:space="preserve"> </w:t>
      </w:r>
      <w:r>
        <w:t xml:space="preserve">Identify key challenges faced by carpenters in Birmingham, including skills shortages, access to training, technological adoption barriers (e.g., BIM), material supply chain issues, and health/safety pressures specific to the city's dense urban environment.</w:t>
      </w:r>
    </w:p>
    <w:p>
      <w:pPr>
        <w:numPr>
          <w:ilvl w:val="0"/>
          <w:numId w:val="1001"/>
        </w:numPr>
        <w:pStyle w:val="Compact"/>
      </w:pPr>
      <w:r>
        <w:rPr>
          <w:bCs/>
          <w:b/>
        </w:rPr>
        <w:t xml:space="preserve">Objective 3:</w:t>
      </w:r>
      <w:r>
        <w:t xml:space="preserve"> </w:t>
      </w:r>
      <w:r>
        <w:t xml:space="preserve">Evaluate the effectiveness of existing local apprenticeship schemes (e.g., Birmingham City University partnerships, CITB programs) and identify gaps in training relevant to Birmingham's construction projects.</w:t>
      </w:r>
    </w:p>
    <w:p>
      <w:pPr>
        <w:numPr>
          <w:ilvl w:val="0"/>
          <w:numId w:val="1001"/>
        </w:numPr>
        <w:pStyle w:val="Compact"/>
      </w:pPr>
      <w:r>
        <w:rPr>
          <w:bCs/>
          <w:b/>
        </w:rPr>
        <w:t xml:space="preserve">Objective 4:</w:t>
      </w:r>
      <w:r>
        <w:t xml:space="preserve"> </w:t>
      </w:r>
      <w:r>
        <w:t xml:space="preserve">Assess carpenter perspectives on emerging trends like off-site construction (modular building), sustainable timber use, and the impact of UK government policies (e.g., Net Zero 2050) on their daily work in Birmingham.</w:t>
      </w:r>
    </w:p>
    <w:bookmarkEnd w:id="23"/>
    <w:bookmarkStart w:id="24" w:name="X084fa7899b23e3e9ce6a5560dc0c8b5851f195e"/>
    <w:p>
      <w:pPr>
        <w:pStyle w:val="Heading2"/>
      </w:pPr>
      <w:r>
        <w:t xml:space="preserve">4. Literature Review: Gaps Specific to United Kingdom Birmingham</w:t>
      </w:r>
    </w:p>
    <w:p>
      <w:pPr>
        <w:pStyle w:val="FirstParagraph"/>
      </w:pPr>
      <w:r>
        <w:t xml:space="preserve">While national studies exist on the UK construction workforce and skills shortages, there is a notable scarcity of research focused *specifically* on carpentry within Birmingham. Existing literature often treats the Midlands as a homogenous region or defaults to London-centric data, neglecting Birmingham's unique dynamics: its post-industrial landscape transitioning into a knowledge-based economy, specific regeneration zones (e.g., Digbeth, Snow Hill), and distinct local supply chains. This Research Proposal bridges this critical gap by grounding the study firmly within the geographical and economic reality of United Kingdom Birmingham.</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Survey:</w:t>
      </w:r>
      <w:r>
        <w:t xml:space="preserve"> </w:t>
      </w:r>
      <w:r>
        <w:t xml:space="preserve">A structured online and paper-based survey distributed to 300+ carpenters (including self-employed, site supervisors, and apprentices) registered with Birmingham Building Trades Employers' Association (BBTEA) and local construction firms. This will gather data on demographics, skills mix, challenges faced.</w:t>
      </w:r>
    </w:p>
    <w:p>
      <w:pPr>
        <w:numPr>
          <w:ilvl w:val="0"/>
          <w:numId w:val="1002"/>
        </w:numPr>
        <w:pStyle w:val="Compact"/>
      </w:pPr>
      <w:r>
        <w:rPr>
          <w:bCs/>
          <w:b/>
        </w:rPr>
        <w:t xml:space="preserve">Qualitative Case Studies:</w:t>
      </w:r>
      <w:r>
        <w:t xml:space="preserve"> </w:t>
      </w:r>
      <w:r>
        <w:t xml:space="preserve">In-depth interviews (15-20) with key stakeholders: experienced carpenters working on major Birmingham projects (e.g., HS2 Birmingham hub, housing developments in Erdington), training providers (e.g., City of Birmingham College), and industry body representatives (CITB West Midlands, National Federation of Builders).</w:t>
      </w:r>
    </w:p>
    <w:p>
      <w:pPr>
        <w:numPr>
          <w:ilvl w:val="0"/>
          <w:numId w:val="1002"/>
        </w:numPr>
        <w:pStyle w:val="Compact"/>
      </w:pPr>
      <w:r>
        <w:rPr>
          <w:bCs/>
          <w:b/>
        </w:rPr>
        <w:t xml:space="preserve">Document Analysis:</w:t>
      </w:r>
      <w:r>
        <w:t xml:space="preserve"> </w:t>
      </w:r>
      <w:r>
        <w:t xml:space="preserve">Review of local council planning documents, construction sector reports from the Greater Birmingham and Solihull Local Enterprise Partnership (GBSLEP), and apprenticeship statistics specific to Birmingham for the past 5 years.</w:t>
      </w:r>
    </w:p>
    <w:p>
      <w:pPr>
        <w:pStyle w:val="FirstParagraph"/>
      </w:pPr>
      <w:r>
        <w:t xml:space="preserve">Data collection will occur over six months across Birmingham's key districts. Ethical approval will be sought from a relevant UK university ethics board. Analysis will use NVivo for qualitative data and SPSS for survey data, with findings triangulated to ensure robustness within the Birmingham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significant, actionable insights:</w:t>
      </w:r>
    </w:p>
    <w:p>
      <w:pPr>
        <w:numPr>
          <w:ilvl w:val="0"/>
          <w:numId w:val="1003"/>
        </w:numPr>
        <w:pStyle w:val="Compact"/>
      </w:pPr>
      <w:r>
        <w:t xml:space="preserve">A detailed portrait of the contemporary carpenter in United Kingdom Birmingham, moving beyond generic UK statistics.</w:t>
      </w:r>
    </w:p>
    <w:p>
      <w:pPr>
        <w:numPr>
          <w:ilvl w:val="0"/>
          <w:numId w:val="1003"/>
        </w:numPr>
        <w:pStyle w:val="Compact"/>
      </w:pPr>
      <w:r>
        <w:t xml:space="preserve">Identified priority areas for targeted intervention: specific skills gaps needing immediate apprenticeship focus (e.g., digital tools for carpenters), barriers to adopting sustainable practices locally.</w:t>
      </w:r>
    </w:p>
    <w:p>
      <w:pPr>
        <w:numPr>
          <w:ilvl w:val="0"/>
          <w:numId w:val="1003"/>
        </w:numPr>
        <w:pStyle w:val="Compact"/>
      </w:pPr>
      <w:r>
        <w:t xml:space="preserve">Evidence-based recommendations for local training providers, employers in Birmingham, and regional bodies like GBSLEP to tailor programs effectively.</w:t>
      </w:r>
    </w:p>
    <w:p>
      <w:pPr>
        <w:numPr>
          <w:ilvl w:val="0"/>
          <w:numId w:val="1003"/>
        </w:numPr>
        <w:pStyle w:val="Compact"/>
      </w:pPr>
      <w:r>
        <w:t xml:space="preserve">Contribution to national discourse on construction skills by providing a hyper-localised case study crucial for UK-wide policy coherence, especially regarding the Midlands' development.</w:t>
      </w:r>
    </w:p>
    <w:p>
      <w:pPr>
        <w:pStyle w:val="FirstParagraph"/>
      </w:pPr>
      <w:r>
        <w:t xml:space="preserve">The significance lies in directly addressing a critical bottleneck for Birmingham's continued development. A thriving carpentry workforce is fundamental not only to building homes but also to maintaining the city's reputation as a leading construction destination within the United Kingdom, ensuring projects are completed safely, efficiently, and sustainably.</w:t>
      </w:r>
    </w:p>
    <w:bookmarkEnd w:id="26"/>
    <w:bookmarkStart w:id="27" w:name="conclusion"/>
    <w:p>
      <w:pPr>
        <w:pStyle w:val="Heading2"/>
      </w:pPr>
      <w:r>
        <w:t xml:space="preserve">7. Conclusion</w:t>
      </w:r>
    </w:p>
    <w:p>
      <w:pPr>
        <w:pStyle w:val="FirstParagraph"/>
      </w:pPr>
      <w:r>
        <w:t xml:space="preserve">The carpenter remains an indispensable craftsperson within Birmingham's rapidly evolving urban fabric. This Research Proposal provides the necessary framework to systematically investigate their current realities and future needs within the unique context of United Kingdom Birmingham. By focusing specifically on this vital occupational group in this specific city, the research will generate knowledge directly applicable to securing a skilled workforce capable of meeting Birmingham's ambitious construction goals and contributing effectively to the UK's economic landscape. The outcomes promise tangible benefits for workers, employers, training institutions, and ultimately, the residents of Birmingham and the wider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United Kingdom Birmingham</dc:title>
  <dc:creator/>
  <dc:language>en</dc:language>
  <cp:keywords/>
  <dcterms:created xsi:type="dcterms:W3CDTF">2026-07-23T11:09:48Z</dcterms:created>
  <dcterms:modified xsi:type="dcterms:W3CDTF">2026-07-23T11:09:48Z</dcterms:modified>
</cp:coreProperties>
</file>

<file path=docProps/custom.xml><?xml version="1.0" encoding="utf-8"?>
<Properties xmlns="http://schemas.openxmlformats.org/officeDocument/2006/custom-properties" xmlns:vt="http://schemas.openxmlformats.org/officeDocument/2006/docPropsVTypes"/>
</file>