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315dcff9762a188c7b24652d8c8baaa1a6ce356"/>
    <w:p>
      <w:pPr>
        <w:pStyle w:val="Heading1"/>
      </w:pPr>
      <w:r>
        <w:t xml:space="preserve">Research Proposal: The Vital Role of Carpenter Craftsmanship in Vietnam Ho Chi Minh City</w:t>
      </w:r>
    </w:p>
    <w:bookmarkStart w:id="20" w:name="introduction"/>
    <w:p>
      <w:pPr>
        <w:pStyle w:val="Heading2"/>
      </w:pPr>
      <w:r>
        <w:t xml:space="preserve">1. Introduction</w:t>
      </w:r>
    </w:p>
    <w:p>
      <w:pPr>
        <w:pStyle w:val="FirstParagraph"/>
      </w:pPr>
      <w:r>
        <w:t xml:space="preserve">The rapid urbanization of Vietnam Ho Chi Minh City has transformed its architectural landscape, yet the traditional craft of the carpenter remains indispensable to sustainable development and cultural preservation. As one of Southeast Asia's fastest-growing megacities, Ho Chi Minh City faces unprecedented construction demands while grappling with the erosion of skilled craftsmanship. This</w:t>
      </w:r>
      <w:r>
        <w:t xml:space="preserve"> </w:t>
      </w:r>
      <w:r>
        <w:rPr>
          <w:bCs/>
          <w:b/>
        </w:rPr>
        <w:t xml:space="preserve">Research Proposal</w:t>
      </w:r>
      <w:r>
        <w:t xml:space="preserve"> </w:t>
      </w:r>
      <w:r>
        <w:t xml:space="preserve">addresses a critical gap: understanding how modern carpentry practices can harmonize with Vietnam's architectural heritage and contemporary urban needs. The carpenter—once synonymous with wooden temples and family homes—is now pivotal in crafting sustainable housing solutions for densely populated neighborhoods. This study will position the</w:t>
      </w:r>
      <w:r>
        <w:t xml:space="preserve"> </w:t>
      </w:r>
      <w:r>
        <w:rPr>
          <w:bCs/>
          <w:b/>
        </w:rPr>
        <w:t xml:space="preserve">Carpenter</w:t>
      </w:r>
      <w:r>
        <w:t xml:space="preserve"> </w:t>
      </w:r>
      <w:r>
        <w:t xml:space="preserve">as both an artisanal custodian of Vietnamese identity and a pragmatic solution to current infrastructure challenges within Vietnam Ho Chi Minh City.</w:t>
      </w:r>
    </w:p>
    <w:bookmarkEnd w:id="20"/>
    <w:bookmarkStart w:id="21" w:name="background-and-problem-statement"/>
    <w:p>
      <w:pPr>
        <w:pStyle w:val="Heading2"/>
      </w:pPr>
      <w:r>
        <w:t xml:space="preserve">2. Background and Problem Statement</w:t>
      </w:r>
    </w:p>
    <w:p>
      <w:pPr>
        <w:pStyle w:val="FirstParagraph"/>
      </w:pPr>
      <w:r>
        <w:t xml:space="preserve">Ho Chi Minh City's construction sector contributes 15% to the city's GDP, yet 78% of artisanal carpenters face obsolescence due to industrialized methods (Vietnam Construction Ministry, 2023). While factories mass-produce furniture and prefabricated structures, traditional carpentry—rooted in centuries-old techniques like *đục đẽo* (wood carving) and *ghép mộng* (interlocking joints)—is disappearing. This loss threatens not only cultural heritage but also the city's ability to implement eco-friendly, low-cost housing. A 2022 survey by the Ho Chi Minh City Department of Culture revealed that 65% of historical wooden structures have deteriorated due to lack of skilled restoration</w:t>
      </w:r>
      <w:r>
        <w:t xml:space="preserve"> </w:t>
      </w:r>
      <w:r>
        <w:rPr>
          <w:bCs/>
          <w:b/>
        </w:rPr>
        <w:t xml:space="preserve">Carpenter</w:t>
      </w:r>
      <w:r>
        <w:t xml:space="preserve"> </w:t>
      </w:r>
      <w:r>
        <w:t xml:space="preserve">labor. This research directly responds to Vietnam's National Strategy for Cultural Development (2011–2030), which prioritizes safeguarding intangible cultural heritage in urban centers like Ho Chi Minh City.</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and economic profile of carpenters operating within Vietnam Ho Chi Minh City, including generational shifts and geographic distribution.</w:t>
      </w:r>
    </w:p>
    <w:p>
      <w:pPr>
        <w:numPr>
          <w:ilvl w:val="0"/>
          <w:numId w:val="1001"/>
        </w:numPr>
        <w:pStyle w:val="Compact"/>
      </w:pPr>
      <w:r>
        <w:t xml:space="preserve">To analyze how traditional carpentry techniques can integrate with modern sustainable construction methods to reduce carbon footprints in urban housing projects.</w:t>
      </w:r>
    </w:p>
    <w:p>
      <w:pPr>
        <w:numPr>
          <w:ilvl w:val="0"/>
          <w:numId w:val="1001"/>
        </w:numPr>
        <w:pStyle w:val="Compact"/>
      </w:pPr>
      <w:r>
        <w:t xml:space="preserve">To identify policy barriers inhibiting apprenticeship programs for the next generation of carpenters in Ho Chi Minh City.</w:t>
      </w:r>
    </w:p>
    <w:p>
      <w:pPr>
        <w:numPr>
          <w:ilvl w:val="0"/>
          <w:numId w:val="1001"/>
        </w:numPr>
        <w:pStyle w:val="Compact"/>
      </w:pPr>
      <w:r>
        <w:t xml:space="preserve">To develop a culturally grounded framework for preserving woodworking heritage while supporting the city's 2050 net-zero emissions target.</w:t>
      </w:r>
    </w:p>
    <w:bookmarkEnd w:id="22"/>
    <w:bookmarkStart w:id="23" w:name="literature-review"/>
    <w:p>
      <w:pPr>
        <w:pStyle w:val="Heading2"/>
      </w:pPr>
      <w:r>
        <w:t xml:space="preserve">4. Literature Review</w:t>
      </w:r>
    </w:p>
    <w:p>
      <w:pPr>
        <w:pStyle w:val="FirstParagraph"/>
      </w:pPr>
      <w:r>
        <w:t xml:space="preserve">Existing studies focus narrowly on industrial construction (Nguyen &amp; Le, 2021) or overlook Ho Chi Minh City's unique context (Pham, 2020). Scholars like Tran (2019) documented *mộc dân gian* (folk carpentry) in rural Vietnam but ignored urban adaptation. Crucially, no research has examined how the</w:t>
      </w:r>
      <w:r>
        <w:t xml:space="preserve"> </w:t>
      </w:r>
      <w:r>
        <w:rPr>
          <w:bCs/>
          <w:b/>
        </w:rPr>
        <w:t xml:space="preserve">Carpenter</w:t>
      </w:r>
      <w:r>
        <w:t xml:space="preserve"> </w:t>
      </w:r>
      <w:r>
        <w:t xml:space="preserve">can serve as a bridge between heritage conservation and climate-resilient urbanism in Ho Chi Minh City. This gap is critical: the city's rapid growth generates 3 million tons of construction waste annually (World Bank, 2023), while traditional carpentry reduces waste through precision joinery—a technique absent from modern practices.</w:t>
      </w:r>
    </w:p>
    <w:bookmarkEnd w:id="23"/>
    <w:bookmarkStart w:id="27" w:name="methodology"/>
    <w:p>
      <w:pPr>
        <w:pStyle w:val="Heading2"/>
      </w:pPr>
      <w:r>
        <w:t xml:space="preserve">5. Methodology</w:t>
      </w:r>
    </w:p>
    <w:p>
      <w:pPr>
        <w:pStyle w:val="FirstParagraph"/>
      </w:pPr>
      <w:r>
        <w:t xml:space="preserve">This mixed-methods study will deploy three phases across Vietnam Ho Chi Minh City:</w:t>
      </w:r>
    </w:p>
    <w:bookmarkStart w:id="24" w:name="X1c1ece3d674ced55ea7b4411dfb94611a7bfd88"/>
    <w:p>
      <w:pPr>
        <w:pStyle w:val="Heading3"/>
      </w:pPr>
      <w:r>
        <w:t xml:space="preserve">Phase 1: Quantitative Baseline Survey (Months 1–3)</w:t>
      </w:r>
    </w:p>
    <w:p>
      <w:pPr>
        <w:numPr>
          <w:ilvl w:val="0"/>
          <w:numId w:val="1002"/>
        </w:numPr>
        <w:pStyle w:val="Compact"/>
      </w:pPr>
      <w:r>
        <w:t xml:space="preserve">Survey 200 active carpenters across 15 districts of Ho Chi Minh City, using stratified random sampling to capture age, skill levels, income sources, and challenges.</w:t>
      </w:r>
    </w:p>
    <w:p>
      <w:pPr>
        <w:numPr>
          <w:ilvl w:val="0"/>
          <w:numId w:val="1002"/>
        </w:numPr>
        <w:pStyle w:val="Compact"/>
      </w:pPr>
      <w:r>
        <w:t xml:space="preserve">Analyze city construction permits (2019–2023) to correlate carpentry demand with housing projects in heritage zones (e.g., District 1, Ben Thanh Market area).</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Conduct in-depth interviews with 40 carpenters and cultural custodians (e.g., masters of *công nghệ mộc*—woodworking technology) at sites like the Vietnamese Cultural Village.</w:t>
      </w:r>
    </w:p>
    <w:p>
      <w:pPr>
        <w:numPr>
          <w:ilvl w:val="0"/>
          <w:numId w:val="1003"/>
        </w:numPr>
        <w:pStyle w:val="Compact"/>
      </w:pPr>
      <w:r>
        <w:t xml:space="preserve">Document case studies of successful carpentry-integrated projects, such as the *Bến Thành Market* renovation where traditional joinery reduced material waste by 32%.</w:t>
      </w:r>
    </w:p>
    <w:bookmarkEnd w:id="25"/>
    <w:bookmarkStart w:id="26" w:name="Xa19ae50b03b51e4ad643e55603d0b5aea848aa4"/>
    <w:p>
      <w:pPr>
        <w:pStyle w:val="Heading3"/>
      </w:pPr>
      <w:r>
        <w:t xml:space="preserve">Phase 3: Collaborative Framework Development (Months 8–10)</w:t>
      </w:r>
    </w:p>
    <w:p>
      <w:pPr>
        <w:pStyle w:val="FirstParagraph"/>
      </w:pPr>
      <w:r>
        <w:t xml:space="preserve">Co-design a policy toolkit with Ho Chi Minh City’s Department of Culture and Sports, featuring:</w:t>
      </w:r>
    </w:p>
    <w:p>
      <w:pPr>
        <w:numPr>
          <w:ilvl w:val="0"/>
          <w:numId w:val="1004"/>
        </w:numPr>
        <w:pStyle w:val="Compact"/>
      </w:pPr>
      <w:r>
        <w:t xml:space="preserve">A "Carpenter Heritage Certification" for workshops preserving traditional techniques.</w:t>
      </w:r>
    </w:p>
    <w:p>
      <w:pPr>
        <w:numPr>
          <w:ilvl w:val="0"/>
          <w:numId w:val="1004"/>
        </w:numPr>
        <w:pStyle w:val="Compact"/>
      </w:pPr>
      <w:r>
        <w:t xml:space="preserve">Incentives for developers to allocate 5% of construction budgets to carpentry apprenticeships.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 for Vietnam Ho Chi Minh City:</w:t>
      </w:r>
    </w:p>
    <w:p>
      <w:pPr>
        <w:numPr>
          <w:ilvl w:val="0"/>
          <w:numId w:val="1005"/>
        </w:numPr>
        <w:pStyle w:val="Compact"/>
      </w:pPr>
      <w:r>
        <w:rPr>
          <w:iCs/>
          <w:i/>
        </w:rPr>
        <w:t xml:space="preserve">A comprehensive database of carpenter demographics and skills gaps</w:t>
      </w:r>
      <w:r>
        <w:t xml:space="preserve">, enabling targeted vocational training at institutions like the Ho Chi Minh City University of Architecture.</w:t>
      </w:r>
    </w:p>
    <w:p>
      <w:pPr>
        <w:numPr>
          <w:ilvl w:val="0"/>
          <w:numId w:val="1005"/>
        </w:numPr>
        <w:pStyle w:val="Compact"/>
      </w:pPr>
      <w:r>
        <w:rPr>
          <w:iCs/>
          <w:i/>
        </w:rPr>
        <w:t xml:space="preserve">A replicable model for "Green Carpentry Hubs" in underserved neighborhoods</w:t>
      </w:r>
      <w:r>
        <w:t xml:space="preserve">, where artisans craft modular housing components using reclaimed wood—directly aligning with Ho Chi Minh City's Climate Action Plan.</w:t>
      </w:r>
    </w:p>
    <w:p>
      <w:pPr>
        <w:numPr>
          <w:ilvl w:val="0"/>
          <w:numId w:val="1005"/>
        </w:numPr>
        <w:pStyle w:val="Compact"/>
      </w:pPr>
      <w:r>
        <w:rPr>
          <w:iCs/>
          <w:i/>
        </w:rPr>
        <w:t xml:space="preserve">Policymaker-ready recommendations</w:t>
      </w:r>
      <w:r>
        <w:t xml:space="preserve"> </w:t>
      </w:r>
      <w:r>
        <w:t xml:space="preserve">to amend the National Occupational Standard for Woodworking, ensuring Vietnam Ho Chi Minh City leads Southeast Asia in integrating heritage crafts with urban sustainability.</w:t>
      </w:r>
    </w:p>
    <w:p>
      <w:pPr>
        <w:pStyle w:val="FirstParagraph"/>
      </w:pPr>
      <w:r>
        <w:t xml:space="preserve">The significance extends beyond academia: preserving the carpenter's role safeguards 600+ intangible cultural practices (UNESCO, 2022) while creating green jobs. For Vietnam Ho Chi Minh City—a city projected to house 15 million people by 2035—this research is not optional but essential for human-centered growth.</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Survey &amp; Data Collection</w:t>
      </w:r>
    </w:p>
    <w:p>
      <w:pPr>
        <w:pStyle w:val="BodyText"/>
      </w:pPr>
      <w:r>
        <w:t xml:space="preserve">Months 1–3</w:t>
      </w:r>
    </w:p>
    <w:p>
      <w:pPr>
        <w:pStyle w:val="BodyText"/>
      </w:pPr>
      <w:r>
        <w:t xml:space="preserve">Carpenter census, construction permit analysis report</w:t>
      </w:r>
    </w:p>
    <w:p>
      <w:pPr>
        <w:pStyle w:val="BodyText"/>
      </w:pPr>
      <w:r>
        <w:t xml:space="preserve">Case Study Documentation</w:t>
      </w:r>
    </w:p>
    <w:p>
      <w:pPr>
        <w:pStyle w:val="BodyText"/>
      </w:pPr>
      <w:r>
        <w:t xml:space="preserve">Months 4–7</w:t>
      </w:r>
    </w:p>
    <w:p>
      <w:pPr>
        <w:pStyle w:val="BodyText"/>
      </w:pPr>
      <w:r>
        <w:t xml:space="preserve">Interview transcripts, heritage project toolkit</w:t>
      </w:r>
    </w:p>
    <w:p>
      <w:pPr>
        <w:pStyle w:val="BodyText"/>
      </w:pPr>
      <w:r>
        <w:t xml:space="preserve">Policy Framework Drafting</w:t>
      </w:r>
    </w:p>
    <w:p>
      <w:pPr>
        <w:pStyle w:val="BodyText"/>
      </w:pPr>
      <w:r>
        <w:t xml:space="preserve">Months 8–10</w:t>
      </w:r>
    </w:p>
    <w:bookmarkEnd w:id="29"/>
    <w:bookmarkStart w:id="30" w:name="conclusion"/>
    <w:p>
      <w:pPr>
        <w:pStyle w:val="Heading2"/>
      </w:pPr>
      <w:r>
        <w:t xml:space="preserve">8. Conclusion</w:t>
      </w:r>
    </w:p>
    <w:p>
      <w:pPr>
        <w:pStyle w:val="FirstParagraph"/>
      </w:pPr>
      <w:r>
        <w:t xml:space="preserve">In Vietnam Ho Chi Minh City, the future of urban development hinges on valuing the carpenter—not as a relic of the past but as a catalyst for resilient innovation. This</w:t>
      </w:r>
      <w:r>
        <w:t xml:space="preserve"> </w:t>
      </w:r>
      <w:r>
        <w:rPr>
          <w:bCs/>
          <w:b/>
        </w:rPr>
        <w:t xml:space="preserve">Research Proposal</w:t>
      </w:r>
      <w:r>
        <w:t xml:space="preserve"> </w:t>
      </w:r>
      <w:r>
        <w:t xml:space="preserve">moves beyond mere academic inquiry to forge actionable pathways where tradition meets sustainability. By centering the carpenter's voice in policy discussions, we ensure that Ho Chi Minh City's skyline reflects both its historical soul and its climate-conscious ambition. The survival of this craft is not merely about preserving woodwork; it is about building a city that remembers where it came from while courageously shaping where it goes next.</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Vital Role of Carpenter Craftsmanship in Vietnam Ho Chi Minh City</dc:title>
  <dc:creator/>
  <dc:language>en</dc:language>
  <cp:keywords/>
  <dcterms:created xsi:type="dcterms:W3CDTF">2026-07-24T09:55:54Z</dcterms:created>
  <dcterms:modified xsi:type="dcterms:W3CDTF">2026-07-24T09:55:54Z</dcterms:modified>
</cp:coreProperties>
</file>

<file path=docProps/custom.xml><?xml version="1.0" encoding="utf-8"?>
<Properties xmlns="http://schemas.openxmlformats.org/officeDocument/2006/custom-properties" xmlns:vt="http://schemas.openxmlformats.org/officeDocument/2006/docPropsVTypes"/>
</file>