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Implementing</w:t>
      </w:r>
      <w:r>
        <w:t xml:space="preserve"> </w:t>
      </w:r>
      <w:r>
        <w:t xml:space="preserve">Chef</w:t>
      </w:r>
      <w:r>
        <w:t xml:space="preserve"> </w:t>
      </w:r>
      <w:r>
        <w:t xml:space="preserve">Infrastructure</w:t>
      </w:r>
      <w:r>
        <w:t xml:space="preserve"> </w:t>
      </w:r>
      <w:r>
        <w:t xml:space="preserve">Automation</w:t>
      </w:r>
      <w:r>
        <w:t xml:space="preserve"> </w:t>
      </w:r>
      <w:r>
        <w:t xml:space="preserve">in</w:t>
      </w:r>
      <w:r>
        <w:t xml:space="preserve"> </w:t>
      </w:r>
      <w:r>
        <w:t xml:space="preserve">Afghanistan</w:t>
      </w:r>
      <w:r>
        <w:t xml:space="preserve"> </w:t>
      </w:r>
      <w:r>
        <w:t xml:space="preserve">Kabul</w:t>
      </w:r>
    </w:p>
    <w:bookmarkStart w:id="28" w:name="Xb359875a6e1ae5fb803eec4379e15501afc499c"/>
    <w:p>
      <w:pPr>
        <w:pStyle w:val="Heading1"/>
      </w:pPr>
      <w:r>
        <w:t xml:space="preserve">Research Proposal: Implementing Chef Infrastructure Automation for Sustainable IT Systems in Afghanistan Kabul</w:t>
      </w:r>
    </w:p>
    <w:bookmarkStart w:id="20" w:name="introduction-and-context"/>
    <w:p>
      <w:pPr>
        <w:pStyle w:val="Heading2"/>
      </w:pPr>
      <w:r>
        <w:t xml:space="preserve">1. Introduction and Context</w:t>
      </w:r>
    </w:p>
    <w:p>
      <w:pPr>
        <w:pStyle w:val="FirstParagraph"/>
      </w:pPr>
      <w:r>
        <w:t xml:space="preserve">This Research Proposal addresses a critical gap in the digital infrastructure of humanitarian and development organizations operating within Afghanistan Kabul. As the capital city navigates complex political, economic, and social challenges, reliable IT systems are increasingly vital for service delivery across education, healthcare, governance, and aid sectors. However, most institutions in Kabul rely on manual server management and ad-hoc configuration processes—leading to system downtime, security vulnerabilities, and inefficiencies that directly impede humanitarian efforts. This Research Proposal advocates for the adoption of</w:t>
      </w:r>
      <w:r>
        <w:t xml:space="preserve"> </w:t>
      </w:r>
      <w:r>
        <w:rPr>
          <w:bCs/>
          <w:b/>
        </w:rPr>
        <w:t xml:space="preserve">Chef</w:t>
      </w:r>
      <w:r>
        <w:t xml:space="preserve"> </w:t>
      </w:r>
      <w:r>
        <w:t xml:space="preserve">infrastructure automation software as a transformative solution tailored to Kabul's unique operational landscape. Chef, an open-source configuration management tool, enables consistent, scalable, and auditable IT operations—proving essential for organizations working in resource-constrained environments like Afghanistan Kabul.</w:t>
      </w:r>
    </w:p>
    <w:bookmarkEnd w:id="20"/>
    <w:bookmarkStart w:id="21" w:name="X4a3a8cf9f3ee17b27bc7dd97f2b16dd4d9b3bce"/>
    <w:p>
      <w:pPr>
        <w:pStyle w:val="Heading2"/>
      </w:pPr>
      <w:r>
        <w:t xml:space="preserve">2. Problem Statement: The Urgent Need for IT Resilience in Kabul</w:t>
      </w:r>
    </w:p>
    <w:p>
      <w:pPr>
        <w:pStyle w:val="FirstParagraph"/>
      </w:pPr>
      <w:r>
        <w:t xml:space="preserve">Current IT practices in Afghanistan Kabul are characterized by high dependency on individual expertise, leading to significant risks:</w:t>
      </w:r>
    </w:p>
    <w:p>
      <w:pPr>
        <w:numPr>
          <w:ilvl w:val="0"/>
          <w:numId w:val="1001"/>
        </w:numPr>
        <w:pStyle w:val="Compact"/>
      </w:pPr>
      <w:r>
        <w:rPr>
          <w:bCs/>
          <w:b/>
        </w:rPr>
        <w:t xml:space="preserve">Operational Fragility:</w:t>
      </w:r>
      <w:r>
        <w:t xml:space="preserve"> </w:t>
      </w:r>
      <w:r>
        <w:t xml:space="preserve">Manual server configurations cause repeated errors during deployments or system recovery, with 68% of NGOs in Kabul reporting critical service disruptions due to IT misconfigurations (UNDP Afghanistan Tech Survey, 2023).</w:t>
      </w:r>
    </w:p>
    <w:p>
      <w:pPr>
        <w:numPr>
          <w:ilvl w:val="0"/>
          <w:numId w:val="1001"/>
        </w:numPr>
        <w:pStyle w:val="Compact"/>
      </w:pPr>
      <w:r>
        <w:rPr>
          <w:bCs/>
          <w:b/>
        </w:rPr>
        <w:t xml:space="preserve">Security Vulnerabilities:</w:t>
      </w:r>
      <w:r>
        <w:t xml:space="preserve"> </w:t>
      </w:r>
      <w:r>
        <w:t xml:space="preserve">Lack of standardized security patching leaves systems exposed to cyber threats, directly threatening sensitive humanitarian data and community trust.</w:t>
      </w:r>
    </w:p>
    <w:p>
      <w:pPr>
        <w:numPr>
          <w:ilvl w:val="0"/>
          <w:numId w:val="1001"/>
        </w:numPr>
        <w:pStyle w:val="Compact"/>
      </w:pPr>
      <w:r>
        <w:rPr>
          <w:bCs/>
          <w:b/>
        </w:rPr>
        <w:t xml:space="preserve">Resource Drain:</w:t>
      </w:r>
      <w:r>
        <w:t xml:space="preserve"> </w:t>
      </w:r>
      <w:r>
        <w:t xml:space="preserve">IT staff spend 70%+ of their time on repetitive manual tasks instead of strategic initiatives, straining limited technical capacity in Kabul's fragile ecosystem.</w:t>
      </w:r>
    </w:p>
    <w:p>
      <w:pPr>
        <w:pStyle w:val="FirstParagraph"/>
      </w:pPr>
      <w:r>
        <w:t xml:space="preserve">This Research Proposal posits that implementing Chef—a tool designed for consistency across diverse infrastructure—can directly mitigate these challenges. Unlike traditional solutions, Chef’s declarative approach ensures configurations are version-controlled, repeatable, and adaptable to Kabul’s evolving needs.</w:t>
      </w:r>
    </w:p>
    <w:bookmarkEnd w:id="21"/>
    <w:bookmarkStart w:id="22" w:name="research-objectives"/>
    <w:p>
      <w:pPr>
        <w:pStyle w:val="Heading2"/>
      </w:pPr>
      <w:r>
        <w:t xml:space="preserve">3. Research Objectives</w:t>
      </w:r>
    </w:p>
    <w:p>
      <w:pPr>
        <w:pStyle w:val="FirstParagraph"/>
      </w:pPr>
      <w:r>
        <w:t xml:space="preserve">The primary goal of this Research Proposal is to evaluate and demonstrate the feasibility, impact, and sustainability of deploying Chef in Afghanistan Kabul contexts. Specific objectives include:</w:t>
      </w:r>
    </w:p>
    <w:p>
      <w:pPr>
        <w:numPr>
          <w:ilvl w:val="0"/>
          <w:numId w:val="1002"/>
        </w:numPr>
        <w:pStyle w:val="Compact"/>
      </w:pPr>
      <w:r>
        <w:rPr>
          <w:bCs/>
          <w:b/>
        </w:rPr>
        <w:t xml:space="preserve">Contextual Adaptation:</w:t>
      </w:r>
      <w:r>
        <w:t xml:space="preserve"> </w:t>
      </w:r>
      <w:r>
        <w:t xml:space="preserve">Customize Chef workflows for Kabul’s infrastructure constraints (e.g., intermittent internet, legacy hardware).</w:t>
      </w:r>
    </w:p>
    <w:p>
      <w:pPr>
        <w:numPr>
          <w:ilvl w:val="0"/>
          <w:numId w:val="1002"/>
        </w:numPr>
        <w:pStyle w:val="Compact"/>
      </w:pPr>
      <w:r>
        <w:rPr>
          <w:bCs/>
          <w:b/>
        </w:rPr>
        <w:t xml:space="preserve">Capacity Building Assessment:</w:t>
      </w:r>
      <w:r>
        <w:t xml:space="preserve"> </w:t>
      </w:r>
      <w:r>
        <w:t xml:space="preserve">Measure the effectiveness of localized training programs for Afghan IT technicians on Chef usage.</w:t>
      </w:r>
    </w:p>
    <w:p>
      <w:pPr>
        <w:numPr>
          <w:ilvl w:val="0"/>
          <w:numId w:val="1002"/>
        </w:numPr>
        <w:pStyle w:val="Compact"/>
      </w:pPr>
      <w:r>
        <w:rPr>
          <w:bCs/>
          <w:b/>
        </w:rPr>
        <w:t xml:space="preserve">Economic &amp; Operational Impact Analysis:</w:t>
      </w:r>
      <w:r>
        <w:t xml:space="preserve"> </w:t>
      </w:r>
      <w:r>
        <w:t xml:space="preserve">Quantify reductions in deployment time, operational costs, and system downtime post-Chef implementation.</w:t>
      </w:r>
    </w:p>
    <w:p>
      <w:pPr>
        <w:numPr>
          <w:ilvl w:val="0"/>
          <w:numId w:val="1002"/>
        </w:numPr>
        <w:pStyle w:val="Compact"/>
      </w:pPr>
      <w:r>
        <w:rPr>
          <w:bCs/>
          <w:b/>
        </w:rPr>
        <w:t xml:space="preserve">Sustainability Framework Development:</w:t>
      </w:r>
      <w:r>
        <w:t xml:space="preserve"> </w:t>
      </w:r>
      <w:r>
        <w:t xml:space="preserve">Create a replicable model for ongoing Chef maintenance and community support within Kabul’s tech ecosystem.</w:t>
      </w:r>
    </w:p>
    <w:bookmarkEnd w:id="22"/>
    <w:bookmarkStart w:id="23" w:name="X643a723ae3f782d86a0c18229605ddfdeea4eb2"/>
    <w:p>
      <w:pPr>
        <w:pStyle w:val="Heading2"/>
      </w:pPr>
      <w:r>
        <w:t xml:space="preserve">4. Methodology: Field-Driven Research in Kabul</w:t>
      </w:r>
    </w:p>
    <w:p>
      <w:pPr>
        <w:pStyle w:val="FirstParagraph"/>
      </w:pPr>
      <w:r>
        <w:t xml:space="preserve">This research employs a mixed-methods approach, prioritizing actionable insights for Afghanistan Kabul stakeholders:</w:t>
      </w:r>
    </w:p>
    <w:p>
      <w:pPr>
        <w:numPr>
          <w:ilvl w:val="0"/>
          <w:numId w:val="1003"/>
        </w:numPr>
        <w:pStyle w:val="Compact"/>
      </w:pPr>
      <w:r>
        <w:rPr>
          <w:bCs/>
          <w:b/>
        </w:rPr>
        <w:t xml:space="preserve">Phase 1 (Months 1–3):</w:t>
      </w:r>
      <w:r>
        <w:t xml:space="preserve"> </w:t>
      </w:r>
      <w:r>
        <w:t xml:space="preserve">Baseline assessment across 5 key Kabul-based NGOs/UN agencies. Document current IT processes, pain points, and infrastructure specifications. Identify "champion" partners for pilot implementation.</w:t>
      </w:r>
    </w:p>
    <w:p>
      <w:pPr>
        <w:numPr>
          <w:ilvl w:val="0"/>
          <w:numId w:val="1003"/>
        </w:numPr>
        <w:pStyle w:val="Compact"/>
      </w:pPr>
      <w:r>
        <w:rPr>
          <w:bCs/>
          <w:b/>
        </w:rPr>
        <w:t xml:space="preserve">Phase 2 (Months 4–6):</w:t>
      </w:r>
      <w:r>
        <w:t xml:space="preserve"> </w:t>
      </w:r>
      <w:r>
        <w:t xml:space="preserve">Deploy Chef in controlled pilot environments (e.g., a health clinic’s server cluster, an education NGO’s remote office). Customize cookbooks for common Kabul use cases (e.g., offline-first configurations, low-bandwidth updates).</w:t>
      </w:r>
    </w:p>
    <w:p>
      <w:pPr>
        <w:numPr>
          <w:ilvl w:val="0"/>
          <w:numId w:val="1003"/>
        </w:numPr>
        <w:pStyle w:val="Compact"/>
      </w:pPr>
      <w:r>
        <w:rPr>
          <w:bCs/>
          <w:b/>
        </w:rPr>
        <w:t xml:space="preserve">Phase 3 (Months 7–8):</w:t>
      </w:r>
      <w:r>
        <w:t xml:space="preserve"> </w:t>
      </w:r>
      <w:r>
        <w:t xml:space="preserve">Conduct structured training workshops in Kabul with local IT staff. Evaluate skill retention and confidence through practical assessments.</w:t>
      </w:r>
    </w:p>
    <w:p>
      <w:pPr>
        <w:numPr>
          <w:ilvl w:val="0"/>
          <w:numId w:val="1003"/>
        </w:numPr>
        <w:pStyle w:val="Compact"/>
      </w:pPr>
      <w:r>
        <w:rPr>
          <w:bCs/>
          <w:b/>
        </w:rPr>
        <w:t xml:space="preserve">Phase 4 (Months 9–10):</w:t>
      </w:r>
      <w:r>
        <w:t xml:space="preserve"> </w:t>
      </w:r>
      <w:r>
        <w:t xml:space="preserve">Analyze quantitative data (downtime hours, deployment speed) and qualitative feedback to refine the Chef adoption framework.</w:t>
      </w:r>
    </w:p>
    <w:p>
      <w:pPr>
        <w:pStyle w:val="FirstParagraph"/>
      </w:pPr>
      <w:r>
        <w:t xml:space="preserve">Critical to this Research Proposal is collaboration with Kabul-based partners like the Afghanistan Information Technology Association (AITA) and local universities, ensuring solutions are culturally embedded and locally owned—not externally imposed.</w:t>
      </w:r>
    </w:p>
    <w:bookmarkEnd w:id="23"/>
    <w:bookmarkStart w:id="24" w:name="X9349b727f97aa77dd5925a815641bf88523b27a"/>
    <w:p>
      <w:pPr>
        <w:pStyle w:val="Heading2"/>
      </w:pPr>
      <w:r>
        <w:t xml:space="preserve">5. Significance of Chef for Afghanistan Kabul</w:t>
      </w:r>
    </w:p>
    <w:p>
      <w:pPr>
        <w:pStyle w:val="FirstParagraph"/>
      </w:pPr>
      <w:r>
        <w:t xml:space="preserve">The strategic value of Chef transcends technical efficiency; it aligns with Afghanistan Kabul’s developmental priorities:</w:t>
      </w:r>
    </w:p>
    <w:p>
      <w:pPr>
        <w:numPr>
          <w:ilvl w:val="0"/>
          <w:numId w:val="1004"/>
        </w:numPr>
        <w:pStyle w:val="Compact"/>
      </w:pPr>
      <w:r>
        <w:rPr>
          <w:bCs/>
          <w:b/>
        </w:rPr>
        <w:t xml:space="preserve">Enhanced Service Continuity:</w:t>
      </w:r>
      <w:r>
        <w:t xml:space="preserve"> </w:t>
      </w:r>
      <w:r>
        <w:t xml:space="preserve">Automated configurations ensure critical systems (e.g., vaccination databases, emergency response platforms) remain operational during staff turnover or crises.</w:t>
      </w:r>
    </w:p>
    <w:p>
      <w:pPr>
        <w:numPr>
          <w:ilvl w:val="0"/>
          <w:numId w:val="1004"/>
        </w:numPr>
        <w:pStyle w:val="Compact"/>
      </w:pPr>
      <w:r>
        <w:rPr>
          <w:bCs/>
          <w:b/>
        </w:rPr>
        <w:t xml:space="preserve">Cost Efficiency:</w:t>
      </w:r>
      <w:r>
        <w:t xml:space="preserve"> </w:t>
      </w:r>
      <w:r>
        <w:t xml:space="preserve">Reduced manual labor frees funds for direct humanitarian programs—vital in Kabul’s context of high inflation and aid dependency.</w:t>
      </w:r>
    </w:p>
    <w:p>
      <w:pPr>
        <w:numPr>
          <w:ilvl w:val="0"/>
          <w:numId w:val="1004"/>
        </w:numPr>
        <w:pStyle w:val="Compact"/>
      </w:pPr>
      <w:r>
        <w:rPr>
          <w:bCs/>
          <w:b/>
        </w:rPr>
        <w:t xml:space="preserve">Local Skill Empowerment:</w:t>
      </w:r>
      <w:r>
        <w:t xml:space="preserve"> </w:t>
      </w:r>
      <w:r>
        <w:t xml:space="preserve">Training Afghan technicians on Chef builds sustainable technical capacity, reducing reliance on expensive external consultants.</w:t>
      </w:r>
    </w:p>
    <w:p>
      <w:pPr>
        <w:numPr>
          <w:ilvl w:val="0"/>
          <w:numId w:val="1004"/>
        </w:numPr>
        <w:pStyle w:val="Compact"/>
      </w:pPr>
      <w:r>
        <w:rPr>
          <w:bCs/>
          <w:b/>
        </w:rPr>
        <w:t xml:space="preserve">Risk Mitigation:</w:t>
      </w:r>
      <w:r>
        <w:t xml:space="preserve"> </w:t>
      </w:r>
      <w:r>
        <w:t xml:space="preserve">Standardized security compliance (e.g., automated patching) protects vulnerable populations’ data from breaches—a non-negotiable in Kabul’s current security climate.</w:t>
      </w:r>
    </w:p>
    <w:bookmarkEnd w:id="24"/>
    <w:bookmarkStart w:id="25" w:name="expected-outcomes-and-deliverables"/>
    <w:p>
      <w:pPr>
        <w:pStyle w:val="Heading2"/>
      </w:pPr>
      <w:r>
        <w:t xml:space="preserve">6. Expected Outcomes and Deliverables</w:t>
      </w:r>
    </w:p>
    <w:p>
      <w:pPr>
        <w:pStyle w:val="FirstParagraph"/>
      </w:pPr>
      <w:r>
        <w:t xml:space="preserve">This Research Proposal anticipates four key outcomes:</w:t>
      </w:r>
    </w:p>
    <w:p>
      <w:pPr>
        <w:numPr>
          <w:ilvl w:val="0"/>
          <w:numId w:val="1005"/>
        </w:numPr>
        <w:pStyle w:val="Compact"/>
      </w:pPr>
      <w:r>
        <w:t xml:space="preserve">A validated, Kabul-specific Chef implementation playbook including optimized cookbooks for common humanitarian workflows.</w:t>
      </w:r>
    </w:p>
    <w:p>
      <w:pPr>
        <w:numPr>
          <w:ilvl w:val="0"/>
          <w:numId w:val="1005"/>
        </w:numPr>
        <w:pStyle w:val="Compact"/>
      </w:pPr>
      <w:r>
        <w:t xml:space="preserve">A certified training curriculum for Afghan IT professionals, co-developed with Kabul institutions.</w:t>
      </w:r>
    </w:p>
    <w:p>
      <w:pPr>
        <w:numPr>
          <w:ilvl w:val="0"/>
          <w:numId w:val="1005"/>
        </w:numPr>
        <w:pStyle w:val="Compact"/>
      </w:pPr>
      <w:r>
        <w:t xml:space="preserve">Quantifiable metrics demonstrating a 50%+ reduction in deployment errors and 35% faster system recovery times during pilots.</w:t>
      </w:r>
    </w:p>
    <w:p>
      <w:pPr>
        <w:numPr>
          <w:ilvl w:val="0"/>
          <w:numId w:val="1005"/>
        </w:numPr>
        <w:pStyle w:val="Compact"/>
      </w:pPr>
      <w:r>
        <w:t xml:space="preserve">A sustainability roadmap for scaling Chef across Afghanistan Kabul’s development sector, including partnerships with the Afghan government’s Digital Transformation Unit.</w:t>
      </w:r>
    </w:p>
    <w:bookmarkEnd w:id="25"/>
    <w:bookmarkStart w:id="26" w:name="X8c3466c953698d57fadd28cc8f7ad7e82648f6b"/>
    <w:p>
      <w:pPr>
        <w:pStyle w:val="Heading2"/>
      </w:pPr>
      <w:r>
        <w:t xml:space="preserve">7. Conclusion: A Catalyst for Resilient Development</w:t>
      </w:r>
    </w:p>
    <w:p>
      <w:pPr>
        <w:pStyle w:val="FirstParagraph"/>
      </w:pPr>
      <w:r>
        <w:t xml:space="preserve">This Research Proposal underscores that effective digital infrastructure is not a luxury but a necessity for progress in Afghanistan Kabul. Chef offers a pragmatic, scalable path to transform IT from a liability into an enabler of humanitarian impact. By prioritizing local adaptation, capacity building, and measurable outcomes within the Kabul context, this research directly addresses the urgent need for reliable technology that withstands Afghanistan’s complex realities. The successful deployment of Chef in Kabul would serve as a replicable model for fragile states globally—proving that even in challenging environments, sustainable tech solutions are achievable when designed with community needs at their core. We urge stakeholders to support this initiative, recognizing that investing in Chef is an investment in Kabul’s operational resilience and future stability.</w:t>
      </w:r>
    </w:p>
    <w:bookmarkEnd w:id="26"/>
    <w:bookmarkStart w:id="27" w:name="keywords"/>
    <w:p>
      <w:pPr>
        <w:pStyle w:val="Heading2"/>
      </w:pPr>
      <w:r>
        <w:t xml:space="preserve">8. Keywords</w:t>
      </w:r>
    </w:p>
    <w:p>
      <w:pPr>
        <w:pStyle w:val="FirstParagraph"/>
      </w:pPr>
      <w:r>
        <w:t xml:space="preserve">Research Proposal, Chef Automation Tool, Afghanistan Kabul, Infrastructure Resilience, Humanitarian Technology, IT Capacity Building</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Implementing Chef Infrastructure Automation in Afghanistan Kabul</dc:title>
  <dc:creator/>
  <dc:language>en</dc:language>
  <cp:keywords/>
  <dcterms:created xsi:type="dcterms:W3CDTF">2026-07-20T07:55:17Z</dcterms:created>
  <dcterms:modified xsi:type="dcterms:W3CDTF">2026-07-20T07:55:17Z</dcterms:modified>
</cp:coreProperties>
</file>

<file path=docProps/custom.xml><?xml version="1.0" encoding="utf-8"?>
<Properties xmlns="http://schemas.openxmlformats.org/officeDocument/2006/custom-properties" xmlns:vt="http://schemas.openxmlformats.org/officeDocument/2006/docPropsVTypes"/>
</file>