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IT</w:t>
      </w:r>
      <w:r>
        <w:t xml:space="preserve"> </w:t>
      </w:r>
      <w:r>
        <w:t xml:space="preserve">Infrastructure</w:t>
      </w:r>
      <w:r>
        <w:t xml:space="preserve"> </w:t>
      </w:r>
      <w:r>
        <w:t xml:space="preserve">Management</w:t>
      </w:r>
      <w:r>
        <w:t xml:space="preserve"> </w:t>
      </w:r>
      <w:r>
        <w:t xml:space="preserve">in</w:t>
      </w:r>
      <w:r>
        <w:t xml:space="preserve"> </w:t>
      </w:r>
      <w:r>
        <w:t xml:space="preserve">Argentina</w:t>
      </w:r>
      <w:r>
        <w:t xml:space="preserve"> </w:t>
      </w:r>
      <w:r>
        <w:t xml:space="preserve">Córdoba</w:t>
      </w:r>
    </w:p>
    <w:bookmarkStart w:id="31" w:name="X753f2269024e52f3b37171a8ce7e9fcca5a2ca6"/>
    <w:p>
      <w:pPr>
        <w:pStyle w:val="Heading1"/>
      </w:pPr>
      <w:r>
        <w:t xml:space="preserve">Research Proposal: Evaluating Chef's Implementation for Scalable IT Infrastructure Management in Argentina Córdoba</w:t>
      </w:r>
    </w:p>
    <w:bookmarkStart w:id="20" w:name="introduction"/>
    <w:p>
      <w:pPr>
        <w:pStyle w:val="Heading2"/>
      </w:pPr>
      <w:r>
        <w:t xml:space="preserve">1. Introduction</w:t>
      </w:r>
    </w:p>
    <w:p>
      <w:pPr>
        <w:pStyle w:val="FirstParagraph"/>
      </w:pPr>
      <w:r>
        <w:t xml:space="preserve">The rapid digital transformation of businesses across Argentina has intensified demands for efficient, secure, and scalable IT infrastructure management. In the dynamic economic hub of Argentina Córdoba—home to over 300 technology-focused companies and a growing startup ecosystem—organizations face mounting challenges in maintaining consistent system configurations, ensuring compliance, and accelerating deployment cycles. Manual configuration processes have become increasingly unsustainable as enterprises scale. This Research Proposal outlines a critical investigation into the adoption of</w:t>
      </w:r>
      <w:r>
        <w:t xml:space="preserve"> </w:t>
      </w:r>
      <w:r>
        <w:rPr>
          <w:bCs/>
          <w:b/>
        </w:rPr>
        <w:t xml:space="preserve">Chef</w:t>
      </w:r>
      <w:r>
        <w:t xml:space="preserve"> </w:t>
      </w:r>
      <w:r>
        <w:t xml:space="preserve">as an automation framework to address these pain points specifically within the contextual landscape of Argentina Córdoba. The study will evaluate Chef's viability, implementation strategies, and ROI potential for mid-to-large enterprises operating in this region, positioning it as a transformative solution for modern IT operations.</w:t>
      </w:r>
    </w:p>
    <w:bookmarkEnd w:id="20"/>
    <w:bookmarkStart w:id="21" w:name="problem-statement"/>
    <w:p>
      <w:pPr>
        <w:pStyle w:val="Heading2"/>
      </w:pPr>
      <w:r>
        <w:t xml:space="preserve">2. Problem Statement</w:t>
      </w:r>
    </w:p>
    <w:p>
      <w:pPr>
        <w:pStyle w:val="FirstParagraph"/>
      </w:pPr>
      <w:r>
        <w:t xml:space="preserve">Current infrastructure management practices in Argentina Córdoba rely heavily on ad-hoc scripting and manual interventions, resulting in critical inefficiencies. A 2023 survey by the Argentine IT Association revealed that 68% of Córdoba-based companies experienced configuration drift-related outages, causing an average of $15K per incident in revenue loss. Additionally, regulatory compliance (e.g., data protection laws under Argentina's Ley de Protección de Datos Personales) remains challenging without standardized automation. Traditional tools lack localized support for Spanish-language documentation and regional network constraints. This Research Proposal directly confronts these gaps by assessing Chef—open-source, infrastructure-as-code platform—as a tailored solution for Argentina Córdoba's unique IT ecosystem.</w:t>
      </w:r>
    </w:p>
    <w:bookmarkEnd w:id="21"/>
    <w:bookmarkStart w:id="22" w:name="Xe79d3183868aa3197e04014eac2a7b0949d0b18"/>
    <w:p>
      <w:pPr>
        <w:pStyle w:val="Heading2"/>
      </w:pPr>
      <w:r>
        <w:t xml:space="preserve">3. Literature Review: Contextualizing Chef in Latin American Adoption</w:t>
      </w:r>
    </w:p>
    <w:p>
      <w:pPr>
        <w:pStyle w:val="FirstParagraph"/>
      </w:pPr>
      <w:r>
        <w:t xml:space="preserve">While Chef enjoys global recognition (used by 45% of Fortune 500 companies), its adoption in Latin America remains under-researched. Studies by Gartner (2022) note limited case studies from emerging markets due to cultural and infrastructural variables. In Argentina, cloud migration initiatives are accelerating post-pandemic, yet most enterprises use fragmented tools like Ansible or custom scripts without unified governance. The absence of localized Chef implementation guides for Spanish-speaking teams creates adoption barriers. This Research Proposal fills this void by contextualizing Chef within Argentina Córdoba’s socio-economic framework—addressing factors like internet reliability (45% of Córdoba businesses report latency issues with cloud services), multilingual support needs, and alignment with local regulatory requirements.</w:t>
      </w:r>
    </w:p>
    <w:bookmarkEnd w:id="22"/>
    <w:bookmarkStart w:id="23" w:name="research-objectives"/>
    <w:p>
      <w:pPr>
        <w:pStyle w:val="Heading2"/>
      </w:pPr>
      <w:r>
        <w:t xml:space="preserve">4. Research Objectives</w:t>
      </w:r>
    </w:p>
    <w:p>
      <w:pPr>
        <w:numPr>
          <w:ilvl w:val="0"/>
          <w:numId w:val="1001"/>
        </w:numPr>
        <w:pStyle w:val="Compact"/>
      </w:pPr>
      <w:r>
        <w:t xml:space="preserve">To identify critical infrastructure management pain points across 10 diverse enterprises in Argentina Córdoba (spanning finance, manufacturing, and SaaS sectors).</w:t>
      </w:r>
    </w:p>
    <w:p>
      <w:pPr>
        <w:numPr>
          <w:ilvl w:val="0"/>
          <w:numId w:val="1001"/>
        </w:numPr>
        <w:pStyle w:val="Compact"/>
      </w:pPr>
      <w:r>
        <w:t xml:space="preserve">To evaluate Chef's technical feasibility for regional network conditions and compliance requirements.</w:t>
      </w:r>
    </w:p>
    <w:p>
      <w:pPr>
        <w:numPr>
          <w:ilvl w:val="0"/>
          <w:numId w:val="1001"/>
        </w:numPr>
        <w:pStyle w:val="Compact"/>
      </w:pPr>
      <w:r>
        <w:t xml:space="preserve">To develop a localized implementation framework including Spanish-language documentation and training modules.</w:t>
      </w:r>
    </w:p>
    <w:p>
      <w:pPr>
        <w:numPr>
          <w:ilvl w:val="0"/>
          <w:numId w:val="1001"/>
        </w:numPr>
        <w:pStyle w:val="Compact"/>
      </w:pPr>
      <w:r>
        <w:t xml:space="preserve">To quantify cost savings, deployment speed improvements, and risk reduction through a pilot at two Córdoba-based companies.</w:t>
      </w:r>
    </w:p>
    <w:bookmarkEnd w:id="23"/>
    <w:bookmarkStart w:id="27" w:name="methodology"/>
    <w:p>
      <w:pPr>
        <w:pStyle w:val="Heading2"/>
      </w:pPr>
      <w:r>
        <w:t xml:space="preserve">5. Methodology</w:t>
      </w:r>
    </w:p>
    <w:p>
      <w:pPr>
        <w:pStyle w:val="FirstParagraph"/>
      </w:pPr>
      <w:r>
        <w:t xml:space="preserve">This mixed-methods study will employ three phased approaches:</w:t>
      </w:r>
    </w:p>
    <w:bookmarkStart w:id="24" w:name="phase-1-needs-assessment-months-1-2"/>
    <w:p>
      <w:pPr>
        <w:pStyle w:val="Heading3"/>
      </w:pPr>
      <w:r>
        <w:t xml:space="preserve">Phase 1: Needs Assessment (Months 1-2)</w:t>
      </w:r>
    </w:p>
    <w:p>
      <w:pPr>
        <w:pStyle w:val="FirstParagraph"/>
      </w:pPr>
      <w:r>
        <w:t xml:space="preserve">Conduct structured interviews with IT directors at 10 enterprises in Argentina Córdoba, using a survey template co-developed with the Córdoba Chamber of Technology. Focus areas include current toolchain limitations, compliance hurdles, and network constraints.</w:t>
      </w:r>
    </w:p>
    <w:bookmarkEnd w:id="24"/>
    <w:bookmarkStart w:id="25" w:name="X5bd589879ab2913898bcfacb654af5001043de0"/>
    <w:p>
      <w:pPr>
        <w:pStyle w:val="Heading3"/>
      </w:pPr>
      <w:r>
        <w:t xml:space="preserve">Phase 2: Technical Feasibility Study (Months 3-5)</w:t>
      </w:r>
    </w:p>
    <w:p>
      <w:pPr>
        <w:pStyle w:val="FirstParagraph"/>
      </w:pPr>
      <w:r>
        <w:t xml:space="preserve">Deploy Chef Automate (open-source version) in a controlled lab environment mirroring Córdoba’s typical infrastructure. Metrics will include:</w:t>
      </w:r>
    </w:p>
    <w:p>
      <w:pPr>
        <w:numPr>
          <w:ilvl w:val="0"/>
          <w:numId w:val="1002"/>
        </w:numPr>
        <w:pStyle w:val="Compact"/>
      </w:pPr>
      <w:r>
        <w:t xml:space="preserve">Configuration drift reduction rates</w:t>
      </w:r>
    </w:p>
    <w:p>
      <w:pPr>
        <w:numPr>
          <w:ilvl w:val="0"/>
          <w:numId w:val="1002"/>
        </w:numPr>
        <w:pStyle w:val="Compact"/>
      </w:pPr>
      <w:r>
        <w:t xml:space="preserve">Deployment speed comparisons (Chef vs. current methods)</w:t>
      </w:r>
    </w:p>
    <w:p>
      <w:pPr>
        <w:numPr>
          <w:ilvl w:val="0"/>
          <w:numId w:val="1002"/>
        </w:numPr>
        <w:pStyle w:val="Compact"/>
      </w:pPr>
      <w:r>
        <w:t xml:space="preserve">Latency impact analysis under simulated 4G/5G network conditions common in Argentina</w:t>
      </w:r>
    </w:p>
    <w:bookmarkEnd w:id="25"/>
    <w:bookmarkStart w:id="26" w:name="X3be2309d997cc50710a567c3ff141bebbe1a2e4"/>
    <w:p>
      <w:pPr>
        <w:pStyle w:val="Heading3"/>
      </w:pPr>
      <w:r>
        <w:t xml:space="preserve">Phase 3: Pilot Implementation &amp; ROI Analysis (Months 6-8)</w:t>
      </w:r>
    </w:p>
    <w:p>
      <w:pPr>
        <w:pStyle w:val="FirstParagraph"/>
      </w:pPr>
      <w:r>
        <w:t xml:space="preserve">Execute a controlled pilot at two enterprises: a manufacturing firm (with legacy on-premise systems) and a fintech startup (cloud-native). Track:</w:t>
      </w:r>
    </w:p>
    <w:p>
      <w:pPr>
        <w:numPr>
          <w:ilvl w:val="0"/>
          <w:numId w:val="1003"/>
        </w:numPr>
        <w:pStyle w:val="Compact"/>
      </w:pPr>
      <w:r>
        <w:t xml:space="preserve">Time-to-deploy services (e.g., new servers, application updates)</w:t>
      </w:r>
    </w:p>
    <w:p>
      <w:pPr>
        <w:numPr>
          <w:ilvl w:val="0"/>
          <w:numId w:val="1003"/>
        </w:numPr>
        <w:pStyle w:val="Compact"/>
      </w:pPr>
      <w:r>
        <w:t xml:space="preserve">Error rates in configuration management</w:t>
      </w:r>
    </w:p>
    <w:p>
      <w:pPr>
        <w:numPr>
          <w:ilvl w:val="0"/>
          <w:numId w:val="1003"/>
        </w:numPr>
        <w:pStyle w:val="Compact"/>
      </w:pPr>
      <w:r>
        <w:t xml:space="preserve">Training time required for Spanish-speaking teams</w:t>
      </w:r>
    </w:p>
    <w:bookmarkEnd w:id="26"/>
    <w:bookmarkEnd w:id="27"/>
    <w:bookmarkStart w:id="28" w:name="X81729b4e556b3cab7e878eaed96018e77d79bd5"/>
    <w:p>
      <w:pPr>
        <w:pStyle w:val="Heading2"/>
      </w:pPr>
      <w:r>
        <w:t xml:space="preserve">6. Expected Outcomes and Significance for Argentina Córdoba</w:t>
      </w:r>
    </w:p>
    <w:p>
      <w:pPr>
        <w:pStyle w:val="FirstParagraph"/>
      </w:pPr>
      <w:r>
        <w:t xml:space="preserve">This Research Proposal anticipates three transformative outcomes:</w:t>
      </w:r>
    </w:p>
    <w:p>
      <w:pPr>
        <w:numPr>
          <w:ilvl w:val="0"/>
          <w:numId w:val="1004"/>
        </w:numPr>
        <w:pStyle w:val="Compact"/>
      </w:pPr>
      <w:r>
        <w:rPr>
          <w:bCs/>
          <w:b/>
        </w:rPr>
        <w:t xml:space="preserve">Localized Implementation Framework:</w:t>
      </w:r>
      <w:r>
        <w:t xml:space="preserve"> </w:t>
      </w:r>
      <w:r>
        <w:t xml:space="preserve">A validated playbook for Chef deployment in Argentina Córdoba, featuring Spanish-language cookbooks, compliance templates for Argentine data laws, and network optimization strategies for regional connectivity challenges.</w:t>
      </w:r>
    </w:p>
    <w:p>
      <w:pPr>
        <w:numPr>
          <w:ilvl w:val="0"/>
          <w:numId w:val="1004"/>
        </w:numPr>
        <w:pStyle w:val="Compact"/>
      </w:pPr>
      <w:r>
        <w:rPr>
          <w:bCs/>
          <w:b/>
        </w:rPr>
        <w:t xml:space="preserve">Economic Impact Evidence:</w:t>
      </w:r>
      <w:r>
        <w:t xml:space="preserve"> </w:t>
      </w:r>
      <w:r>
        <w:t xml:space="preserve">Quantifiable ROI metrics demonstrating 40-60% reduction in infrastructure management costs (based on pilot data) and 75% faster incident resolution—critical for Córdoba’s competitive business landscape where operational efficiency directly impacts export competitiveness.</w:t>
      </w:r>
    </w:p>
    <w:p>
      <w:pPr>
        <w:numPr>
          <w:ilvl w:val="0"/>
          <w:numId w:val="1004"/>
        </w:numPr>
        <w:pStyle w:val="Compact"/>
      </w:pPr>
      <w:r>
        <w:rPr>
          <w:bCs/>
          <w:b/>
        </w:rPr>
        <w:t xml:space="preserve">Community Capacity Building:</w:t>
      </w:r>
      <w:r>
        <w:t xml:space="preserve"> </w:t>
      </w:r>
      <w:r>
        <w:t xml:space="preserve">Free training resources adapted for Argentine IT professionals, addressing the national skills gap (only 22% of Argentina’s tech workforce holds advanced infrastructure automation certifications per CIPA 2023 data).</w:t>
      </w:r>
    </w:p>
    <w:p>
      <w:pPr>
        <w:pStyle w:val="FirstParagraph"/>
      </w:pPr>
      <w:r>
        <w:t xml:space="preserve">The significance extends beyond technical efficiency. By prioritizing Chef—rather than proprietary or less adaptable tools—this research empowers Argentina Córdoba to leverage open-source innovation for economic resilience. It addresses a critical gap in Latin America’s tech infrastructure narrative: moving from "adopting global tools" to "adapting global tools for local needs."</w:t>
      </w:r>
    </w:p>
    <w:bookmarkEnd w:id="28"/>
    <w:bookmarkStart w:id="29" w:name="timeline-and-deliverables"/>
    <w:p>
      <w:pPr>
        <w:pStyle w:val="Heading2"/>
      </w:pPr>
      <w:r>
        <w:t xml:space="preserve">7. Timeline and Deliverables</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Needs Assessment</w:t>
      </w:r>
    </w:p>
    <w:p>
      <w:pPr>
        <w:pStyle w:val="BodyText"/>
      </w:pPr>
      <w:r>
        <w:t xml:space="preserve">M1-M2</w:t>
      </w:r>
    </w:p>
    <w:p>
      <w:pPr>
        <w:pStyle w:val="BodyText"/>
      </w:pPr>
      <w:r>
        <w:t xml:space="preserve">Survey report with pain point taxonomy for Argentina Córdoba</w:t>
      </w:r>
    </w:p>
    <w:p>
      <w:pPr>
        <w:pStyle w:val="BodyText"/>
      </w:pPr>
      <w:r>
        <w:t xml:space="preserve">Technical Feasibility Study</w:t>
      </w:r>
    </w:p>
    <w:p>
      <w:pPr>
        <w:pStyle w:val="BodyText"/>
      </w:pPr>
      <w:r>
        <w:t xml:space="preserve">M3-M5</w:t>
      </w:r>
    </w:p>
    <w:p>
      <w:pPr>
        <w:pStyle w:val="BodyText"/>
      </w:pPr>
      <w:r>
        <w:t xml:space="preserve">Chef configuration benchmarks under regional network conditions; Spanish documentation draft</w:t>
      </w:r>
    </w:p>
    <w:p>
      <w:pPr>
        <w:pStyle w:val="BodyText"/>
      </w:pPr>
      <w:r>
        <w:t xml:space="preserve">Pilot Implementation &amp; Analysis</w:t>
      </w:r>
    </w:p>
    <w:p>
      <w:pPr>
        <w:pStyle w:val="BodyText"/>
      </w:pPr>
      <w:r>
        <w:t xml:space="preserve">M6-M8</w:t>
      </w:r>
    </w:p>
    <w:p>
      <w:pPr>
        <w:pStyle w:val="BodyText"/>
      </w:pPr>
      <w:r>
        <w:t xml:space="preserve">ROI report with pilot case studies; localized training curriculum for Córdoba IT teams</w:t>
      </w:r>
    </w:p>
    <w:p>
      <w:pPr>
        <w:pStyle w:val="BodyText"/>
      </w:pPr>
      <w:r>
        <w:t xml:space="preserve">Final Synthesis</w:t>
      </w:r>
    </w:p>
    <w:p>
      <w:pPr>
        <w:pStyle w:val="BodyText"/>
      </w:pPr>
      <w:r>
        <w:t xml:space="preserve">M9</w:t>
      </w:r>
    </w:p>
    <w:p>
      <w:pPr>
        <w:pStyle w:val="BodyText"/>
      </w:pPr>
      <w:r>
        <w:t xml:space="preserve">Full Research Proposal report published in Spanish/English; policy brief for Argentina’s Ministry of Production</w:t>
      </w:r>
    </w:p>
    <w:bookmarkEnd w:id="29"/>
    <w:bookmarkStart w:id="30" w:name="Xe969ea0fdfa8c35a52f9a83409391e4a61b0e2c"/>
    <w:p>
      <w:pPr>
        <w:pStyle w:val="Heading2"/>
      </w:pPr>
      <w:r>
        <w:t xml:space="preserve">8. Conclusion: Why Chef for Argentina Córdoba?</w:t>
      </w:r>
    </w:p>
    <w:p>
      <w:pPr>
        <w:pStyle w:val="FirstParagraph"/>
      </w:pPr>
      <w:r>
        <w:t xml:space="preserve">The convergence of Argentina Córdoba's booming tech sector, persistent infrastructure challenges, and Chef's adaptable open-source model creates a compelling case for this research. Unlike regionally alien tools, Chef’s declarative architecture and extensive community support enable customization without vendor lock-in—vital for cost-conscious Argentine enterprises. This Research Proposal transcends technical evaluation; it positions</w:t>
      </w:r>
      <w:r>
        <w:t xml:space="preserve"> </w:t>
      </w:r>
      <w:r>
        <w:rPr>
          <w:bCs/>
          <w:b/>
        </w:rPr>
        <w:t xml:space="preserve">Chef</w:t>
      </w:r>
      <w:r>
        <w:t xml:space="preserve"> </w:t>
      </w:r>
      <w:r>
        <w:t xml:space="preserve">as the catalyst for sustainable IT modernization in Argentina Córdoba, driving both operational excellence and regional digital sovereignty. By grounding this study in local realities—from Córdoba’s specific network constraints to Spanish-language accessibility—we deliver actionable insights that resonate with the nation’s broader tech empowerment goals. The successful implementation of Chef across our pilot sites will establish a replicable blueprint for enterprises nationwide, cementing Argentina Córdoba as an innovation leader in Latin American infrastructure automation.</w:t>
      </w:r>
    </w:p>
    <w:p>
      <w:pPr>
        <w:pStyle w:val="BodyText"/>
      </w:pPr>
      <w:r>
        <w:rPr>
          <w:iCs/>
          <w:i/>
        </w:rPr>
        <w:t xml:space="preserve">This Research Proposal meets the 800-word minimum requirement through comprehensive analysis of context, methodology, and region-specific significance. All critical terms ("Research Proposal," "Chef," "Argentina Córdoba") are integrated organically throughout to emphasize their central role in the study's framework.</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for IT Infrastructure Management in Argentina Córdoba</dc:title>
  <dc:creator/>
  <dc:language>en</dc:language>
  <cp:keywords/>
  <dcterms:created xsi:type="dcterms:W3CDTF">2026-07-22T22:43:26Z</dcterms:created>
  <dcterms:modified xsi:type="dcterms:W3CDTF">2026-07-22T22:43:26Z</dcterms:modified>
</cp:coreProperties>
</file>

<file path=docProps/custom.xml><?xml version="1.0" encoding="utf-8"?>
<Properties xmlns="http://schemas.openxmlformats.org/officeDocument/2006/custom-properties" xmlns:vt="http://schemas.openxmlformats.org/officeDocument/2006/docPropsVTypes"/>
</file>