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Lyon's</w:t>
      </w:r>
      <w:r>
        <w:t xml:space="preserve"> </w:t>
      </w:r>
      <w:r>
        <w:t xml:space="preserve">Culinary</w:t>
      </w:r>
      <w:r>
        <w:t xml:space="preserve"> </w:t>
      </w:r>
      <w:r>
        <w:t xml:space="preserve">Ecosystem</w:t>
      </w:r>
    </w:p>
    <w:bookmarkStart w:id="29" w:name="Xa1737fdefa654e6b917df38b3fa923ec42fa9d2"/>
    <w:p>
      <w:pPr>
        <w:pStyle w:val="Heading1"/>
      </w:pPr>
      <w:r>
        <w:t xml:space="preserve">Research Proposal: The Evolving Role of the Chef in Lyon's Culinary Ecosystem - A Study on Tradition, Innovation, and Sustainability in France</w:t>
      </w:r>
    </w:p>
    <w:bookmarkStart w:id="20" w:name="Xc920c45dbf84fd0a170d29d7ed486e056965792"/>
    <w:p>
      <w:pPr>
        <w:pStyle w:val="Heading2"/>
      </w:pPr>
      <w:r>
        <w:t xml:space="preserve">1. Introduction: Lyon as the Gastronomic Heartland of France</w:t>
      </w:r>
    </w:p>
    <w:p>
      <w:pPr>
        <w:pStyle w:val="FirstParagraph"/>
      </w:pPr>
      <w:r>
        <w:t xml:space="preserve">Lyon, France's UNESCO City of Gastronomy since 2010, stands as the undisputed epicenter of French culinary excellence. This research proposal investigates the pivotal role of the</w:t>
      </w:r>
      <w:r>
        <w:t xml:space="preserve"> </w:t>
      </w:r>
      <w:r>
        <w:rPr>
          <w:iCs/>
          <w:i/>
        </w:rPr>
        <w:t xml:space="preserve">Chef</w:t>
      </w:r>
      <w:r>
        <w:t xml:space="preserve"> </w:t>
      </w:r>
      <w:r>
        <w:t xml:space="preserve">within Lyon's unique food culture—a domain where tradition meets innovation at every table. As France's premier culinary destination, Lyon attracts global attention for its bouchons (traditional bistros), Michelin-starred establishments, and artisanal food producers. However, contemporary challenges—including globalization pressures, sustainability imperatives, and generational shifts in culinary education—demand urgent scholarly examination of how the</w:t>
      </w:r>
      <w:r>
        <w:t xml:space="preserve"> </w:t>
      </w:r>
      <w:r>
        <w:rPr>
          <w:iCs/>
          <w:i/>
        </w:rPr>
        <w:t xml:space="preserve">Chef</w:t>
      </w:r>
      <w:r>
        <w:t xml:space="preserve"> </w:t>
      </w:r>
      <w:r>
        <w:t xml:space="preserve">navigates these complexities. This study addresses a critical gap: while Lyon's gastronomic legacy is well-documented, the evolving professional identity of its</w:t>
      </w:r>
      <w:r>
        <w:t xml:space="preserve"> </w:t>
      </w:r>
      <w:r>
        <w:rPr>
          <w:iCs/>
          <w:i/>
        </w:rPr>
        <w:t xml:space="preserve">Chefs</w:t>
      </w:r>
      <w:r>
        <w:t xml:space="preserve"> </w:t>
      </w:r>
      <w:r>
        <w:t xml:space="preserve">remains under-researched. Our focus on France's culinary capital positions this research at the intersection of cultural heritage and modern enterprise.</w:t>
      </w:r>
    </w:p>
    <w:bookmarkEnd w:id="20"/>
    <w:bookmarkStart w:id="21" w:name="X4a4a293c10b27c4653b35bdf8d599e962c475cf"/>
    <w:p>
      <w:pPr>
        <w:pStyle w:val="Heading2"/>
      </w:pPr>
      <w:r>
        <w:t xml:space="preserve">2. Problem Statement: The Transforming Chef in Lyon</w:t>
      </w:r>
    </w:p>
    <w:p>
      <w:pPr>
        <w:pStyle w:val="FirstParagraph"/>
      </w:pPr>
      <w:r>
        <w:t xml:space="preserve">The traditional image of the Lyonese</w:t>
      </w:r>
      <w:r>
        <w:t xml:space="preserve"> </w:t>
      </w:r>
      <w:r>
        <w:rPr>
          <w:iCs/>
          <w:i/>
        </w:rPr>
        <w:t xml:space="preserve">Chef</w:t>
      </w:r>
      <w:r>
        <w:t xml:space="preserve">—a master of classical French cuisine rooted in local ingredients—faces unprecedented transformation. Younger chefs increasingly prioritize sustainable sourcing, plant-forward menus, and digital engagement over rigid adherence to 19th-century techniques. Simultaneously, Lyon's culinary institutions (e.g., École Supérieure de Cuisine Française) grapple with balancing heritage education with contemporary skill development. This research identifies three critical tensions:</w:t>
      </w:r>
    </w:p>
    <w:p>
      <w:pPr>
        <w:numPr>
          <w:ilvl w:val="0"/>
          <w:numId w:val="1001"/>
        </w:numPr>
        <w:pStyle w:val="Compact"/>
      </w:pPr>
      <w:r>
        <w:rPr>
          <w:iCs/>
          <w:i/>
        </w:rPr>
        <w:t xml:space="preserve">Heritage vs. Innovation</w:t>
      </w:r>
      <w:r>
        <w:t xml:space="preserve">: How do Lyonese chefs reconcile ancestral recipes (like *quenelles* or *coq au vin*) with modern dietary trends?</w:t>
      </w:r>
    </w:p>
    <w:p>
      <w:pPr>
        <w:numPr>
          <w:ilvl w:val="0"/>
          <w:numId w:val="1001"/>
        </w:numPr>
        <w:pStyle w:val="Compact"/>
      </w:pPr>
      <w:r>
        <w:rPr>
          <w:iCs/>
          <w:i/>
        </w:rPr>
        <w:t xml:space="preserve">Economic Pressures vs. Cultural Preservation</w:t>
      </w:r>
      <w:r>
        <w:t xml:space="preserve">: Can small bouchons survive amid rising costs while maintaining authentic cuisine?</w:t>
      </w:r>
    </w:p>
    <w:p>
      <w:pPr>
        <w:numPr>
          <w:ilvl w:val="0"/>
          <w:numId w:val="1001"/>
        </w:numPr>
        <w:pStyle w:val="Compact"/>
      </w:pPr>
      <w:r>
        <w:rPr>
          <w:iCs/>
          <w:i/>
        </w:rPr>
        <w:t xml:space="preserve">Global Influence vs. Local Identity</w:t>
      </w:r>
      <w:r>
        <w:t xml:space="preserve">: How does international culinary tourism shape Lyon's chef-driven food narrative?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professional journey of Lyon-based chefs (50+ participants across Michelin, bouchons, and emerging eateries) from culinary education to market leadership.</w:t>
      </w:r>
    </w:p>
    <w:p>
      <w:pPr>
        <w:numPr>
          <w:ilvl w:val="0"/>
          <w:numId w:val="1002"/>
        </w:numPr>
        <w:pStyle w:val="Compact"/>
      </w:pPr>
      <w:r>
        <w:t xml:space="preserve">Analyze how sustainability initiatives (e.g., farm partnerships, waste reduction) are reshaping menu development in Lyon's 230+ restaurants.</w:t>
      </w:r>
    </w:p>
    <w:p>
      <w:pPr>
        <w:numPr>
          <w:ilvl w:val="0"/>
          <w:numId w:val="1002"/>
        </w:numPr>
        <w:pStyle w:val="Compact"/>
      </w:pPr>
      <w:r>
        <w:t xml:space="preserve">Assess the impact of France's national "Cuisine du Terroir" policy on chef autonomy and regional identity preservation.</w:t>
      </w:r>
    </w:p>
    <w:p>
      <w:pPr>
        <w:numPr>
          <w:ilvl w:val="0"/>
          <w:numId w:val="1002"/>
        </w:numPr>
        <w:pStyle w:val="Compact"/>
      </w:pPr>
      <w:r>
        <w:t xml:space="preserve">Develop a framework for supporting Lyon's culinary ecosystem through evidence-based recommendations for policymakers and training institutions.</w:t>
      </w:r>
    </w:p>
    <w:bookmarkEnd w:id="22"/>
    <w:bookmarkStart w:id="23" w:name="Xe55756d570549a9cb0a8bef4c86d4453651b9a7"/>
    <w:p>
      <w:pPr>
        <w:pStyle w:val="Heading2"/>
      </w:pPr>
      <w:r>
        <w:t xml:space="preserve">4. Methodology: A Multidisciplinary Approach in France</w:t>
      </w:r>
    </w:p>
    <w:p>
      <w:pPr>
        <w:pStyle w:val="FirstParagraph"/>
      </w:pPr>
      <w:r>
        <w:t xml:space="preserve">This mixed-methods research combines ethnographic immersion with quantitative analysis, uniquely positioned within Lyon's culinary context:</w:t>
      </w:r>
    </w:p>
    <w:p>
      <w:pPr>
        <w:numPr>
          <w:ilvl w:val="0"/>
          <w:numId w:val="1003"/>
        </w:numPr>
        <w:pStyle w:val="Compact"/>
      </w:pPr>
      <w:r>
        <w:rPr>
          <w:iCs/>
          <w:i/>
        </w:rPr>
        <w:t xml:space="preserve">Clinical Observations</w:t>
      </w:r>
      <w:r>
        <w:t xml:space="preserve">: 100+ hours of shadowing at key establishments (e.g., Paul Bocuse’s L'Auberge du Pont de Collonges, Le Château de la Napoule) to document chef-led kitchen dynamics.</w:t>
      </w:r>
    </w:p>
    <w:p>
      <w:pPr>
        <w:numPr>
          <w:ilvl w:val="0"/>
          <w:numId w:val="1003"/>
        </w:numPr>
        <w:pStyle w:val="Compact"/>
      </w:pPr>
      <w:r>
        <w:rPr>
          <w:iCs/>
          <w:i/>
        </w:rPr>
        <w:t xml:space="preserve">Semi-Structured Interviews</w:t>
      </w:r>
      <w:r>
        <w:t xml:space="preserve">: In-depth conversations with 30 chefs (diverse ages, cuisines, establishment types) and 15 stakeholders (Maison des Métiers de Lyon, Compagnons du Devoir).</w:t>
      </w:r>
    </w:p>
    <w:p>
      <w:pPr>
        <w:numPr>
          <w:ilvl w:val="0"/>
          <w:numId w:val="1003"/>
        </w:numPr>
        <w:pStyle w:val="Compact"/>
      </w:pPr>
      <w:r>
        <w:rPr>
          <w:iCs/>
          <w:i/>
        </w:rPr>
        <w:t xml:space="preserve">Menu Analysis</w:t>
      </w:r>
      <w:r>
        <w:t xml:space="preserve">: Quantitative study of seasonal menu changes across 60 Lyon restaurants from 2020–2023, tracking ingredient sourcing shifts.</w:t>
      </w:r>
    </w:p>
    <w:p>
      <w:pPr>
        <w:numPr>
          <w:ilvl w:val="0"/>
          <w:numId w:val="1003"/>
        </w:numPr>
        <w:pStyle w:val="Compact"/>
      </w:pPr>
      <w:r>
        <w:rPr>
          <w:iCs/>
          <w:i/>
        </w:rPr>
        <w:t xml:space="preserve">Community Workshops</w:t>
      </w:r>
      <w:r>
        <w:t xml:space="preserve">: Co-creation sessions with chefs to validate findings in Lyon's vibrant food markets (e.g., Halle de la Bourse).</w:t>
      </w:r>
    </w:p>
    <w:bookmarkEnd w:id="23"/>
    <w:bookmarkStart w:id="24" w:name="X600c972dd0ebb00877251ec8589f1ad87704118"/>
    <w:p>
      <w:pPr>
        <w:pStyle w:val="Heading2"/>
      </w:pPr>
      <w:r>
        <w:t xml:space="preserve">5. Theoretical Framework: Culinary Geography and Cultural Capital</w:t>
      </w:r>
    </w:p>
    <w:p>
      <w:pPr>
        <w:pStyle w:val="FirstParagraph"/>
      </w:pPr>
      <w:r>
        <w:t xml:space="preserve">The research applies Pierre Bourdieu’s theory of cultural capital to Lyon’s chef ecosystem, examining how culinary knowledge translates into professional power. It also integrates food historian Peter Scholliers’ work on regional gastronomy, contextualizing Lyon within France's broader "cuisine nationale" narrative. Crucially, this framework centers</w:t>
      </w:r>
      <w:r>
        <w:t xml:space="preserve"> </w:t>
      </w:r>
      <w:r>
        <w:rPr>
          <w:iCs/>
          <w:i/>
        </w:rPr>
        <w:t xml:space="preserve">Chef</w:t>
      </w:r>
      <w:r>
        <w:t xml:space="preserve"> </w:t>
      </w:r>
      <w:r>
        <w:t xml:space="preserve">as both cultural custodian and innovator—not merely a technician but a societal architect of France’s culinary identity.</w:t>
      </w:r>
    </w:p>
    <w:bookmarkEnd w:id="24"/>
    <w:bookmarkStart w:id="25" w:name="X2dd50d86be31d8b58f634525b3d5d4dedb6e75d"/>
    <w:p>
      <w:pPr>
        <w:pStyle w:val="Heading2"/>
      </w:pPr>
      <w:r>
        <w:t xml:space="preserve">6. Expected Outcomes and Significance for Lyon</w:t>
      </w:r>
    </w:p>
    <w:p>
      <w:pPr>
        <w:pStyle w:val="FirstParagraph"/>
      </w:pPr>
      <w:r>
        <w:t xml:space="preserve">We anticipate three transformative outcomes:</w:t>
      </w:r>
    </w:p>
    <w:p>
      <w:pPr>
        <w:numPr>
          <w:ilvl w:val="0"/>
          <w:numId w:val="1004"/>
        </w:numPr>
        <w:pStyle w:val="Compact"/>
      </w:pPr>
      <w:r>
        <w:t xml:space="preserve">A publicly accessible "Lyon Chef Atlas" mapping professional networks, training pathways, and sustainability practices—directly supporting the city’s 2030 Food Strategy.</w:t>
      </w:r>
    </w:p>
    <w:p>
      <w:pPr>
        <w:numPr>
          <w:ilvl w:val="0"/>
          <w:numId w:val="1004"/>
        </w:numPr>
        <w:pStyle w:val="Compact"/>
      </w:pPr>
      <w:r>
        <w:t xml:space="preserve">Evidence-based policy briefs for the City of Lyon’s Tourism &amp; Culture Department on preserving culinary heritage amid modernization.</w:t>
      </w:r>
    </w:p>
    <w:p>
      <w:pPr>
        <w:numPr>
          <w:ilvl w:val="0"/>
          <w:numId w:val="1004"/>
        </w:numPr>
        <w:pStyle w:val="Compact"/>
      </w:pPr>
      <w:r>
        <w:t xml:space="preserve">A pedagogical model for French culinary schools (e.g., Le Cordon Bleu Lyon) integrating sustainability into classical training, positioning France as a global leader in ethical gastronomy.</w:t>
      </w:r>
    </w:p>
    <w:p>
      <w:pPr>
        <w:pStyle w:val="FirstParagraph"/>
      </w:pPr>
      <w:r>
        <w:t xml:space="preserve">For France, this research strengthens the national narrative of "gastronomic diplomacy" by demonstrating how Lyon’s chefs—through their daily work—uphold UNESCO’s cultural preservation goals. For Europe, it offers a replicable blueprint for heritage cities navigating culinary globalization.</w:t>
      </w:r>
    </w:p>
    <w:bookmarkEnd w:id="25"/>
    <w:bookmarkStart w:id="26" w:name="timeline-and-ethical-considerations"/>
    <w:p>
      <w:pPr>
        <w:pStyle w:val="Heading2"/>
      </w:pPr>
      <w:r>
        <w:t xml:space="preserve">7. Timeline and Ethical Considerations</w:t>
      </w:r>
    </w:p>
    <w:p>
      <w:pPr>
        <w:pStyle w:val="FirstParagraph"/>
      </w:pPr>
      <w:r>
        <w:t xml:space="preserve">Conducted over 18 months (January 2025–June 2026), the project prioritizes ethical research in France:</w:t>
      </w:r>
    </w:p>
    <w:p>
      <w:pPr>
        <w:numPr>
          <w:ilvl w:val="0"/>
          <w:numId w:val="1005"/>
        </w:numPr>
        <w:pStyle w:val="Compact"/>
      </w:pPr>
      <w:r>
        <w:t xml:space="preserve">All participants sign informed consent forms (in French/English), with data anonymized per GDPR.</w:t>
      </w:r>
    </w:p>
    <w:p>
      <w:pPr>
        <w:numPr>
          <w:ilvl w:val="0"/>
          <w:numId w:val="1005"/>
        </w:numPr>
        <w:pStyle w:val="Compact"/>
      </w:pPr>
      <w:r>
        <w:t xml:space="preserve">Partnerships with Lyon’s Institut de la Cuisine Française ensure cultural sensitivity and community benefit.</w:t>
      </w:r>
    </w:p>
    <w:p>
      <w:pPr>
        <w:numPr>
          <w:ilvl w:val="0"/>
          <w:numId w:val="1005"/>
        </w:numPr>
        <w:pStyle w:val="Compact"/>
      </w:pPr>
      <w:r>
        <w:t xml:space="preserve">Findings will be presented at the 2026 International Gastronomy Conference in Lyon, involving chefs directly in dissemination.</w:t>
      </w:r>
    </w:p>
    <w:bookmarkEnd w:id="26"/>
    <w:bookmarkStart w:id="27" w:name="conclusion-why-this-research-matters-now"/>
    <w:p>
      <w:pPr>
        <w:pStyle w:val="Heading2"/>
      </w:pPr>
      <w:r>
        <w:t xml:space="preserve">8. Conclusion: Why This Research Matters Now</w:t>
      </w:r>
    </w:p>
    <w:p>
      <w:pPr>
        <w:pStyle w:val="FirstParagraph"/>
      </w:pPr>
      <w:r>
        <w:t xml:space="preserve">Lyon’s culinary renaissance is not merely about food—it is a living cultural ecosystem where the</w:t>
      </w:r>
      <w:r>
        <w:t xml:space="preserve"> </w:t>
      </w:r>
      <w:r>
        <w:rPr>
          <w:iCs/>
          <w:i/>
        </w:rPr>
        <w:t xml:space="preserve">Chef</w:t>
      </w:r>
      <w:r>
        <w:t xml:space="preserve"> </w:t>
      </w:r>
      <w:r>
        <w:t xml:space="preserve">shapes France’s global identity. As climate change, tourism saturation, and digital disruption reshape dining, understanding Lyon’s chefs becomes vital for preserving a UNESCO-designated heritage that defines French civilization. This research proposal transcends academia: it equips Lyon with actionable insights to ensure its culinary legacy thrives as a beacon of sustainability and innovation in France. By centering the</w:t>
      </w:r>
      <w:r>
        <w:t xml:space="preserve"> </w:t>
      </w:r>
      <w:r>
        <w:rPr>
          <w:iCs/>
          <w:i/>
        </w:rPr>
        <w:t xml:space="preserve">Chef</w:t>
      </w:r>
      <w:r>
        <w:t xml:space="preserve"> </w:t>
      </w:r>
      <w:r>
        <w:t xml:space="preserve">as both artisan and activist, we honor Lyon’s past while securing its future as the world’s most influential gastronomic city. The time for this research is now—not just for Lyon, but for France’s cultural sovereignty on the global stage.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Chef in Lyon's Culinary Ecosystem</dc:title>
  <dc:creator/>
  <dc:language>en</dc:language>
  <cp:keywords/>
  <dcterms:created xsi:type="dcterms:W3CDTF">2026-07-18T21:59:39Z</dcterms:created>
  <dcterms:modified xsi:type="dcterms:W3CDTF">2026-07-18T21:59:39Z</dcterms:modified>
</cp:coreProperties>
</file>

<file path=docProps/custom.xml><?xml version="1.0" encoding="utf-8"?>
<Properties xmlns="http://schemas.openxmlformats.org/officeDocument/2006/custom-properties" xmlns:vt="http://schemas.openxmlformats.org/officeDocument/2006/docPropsVTypes"/>
</file>