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Innovation</w:t>
      </w:r>
      <w:r>
        <w:t xml:space="preserve"> </w:t>
      </w:r>
      <w:r>
        <w:t xml:space="preserve">and</w:t>
      </w:r>
      <w:r>
        <w:t xml:space="preserve"> </w:t>
      </w:r>
      <w:r>
        <w:t xml:space="preserve">Tradition</w:t>
      </w:r>
      <w:r>
        <w:t xml:space="preserve"> </w:t>
      </w:r>
      <w:r>
        <w:t xml:space="preserve">in</w:t>
      </w:r>
      <w:r>
        <w:t xml:space="preserve"> </w:t>
      </w:r>
      <w:r>
        <w:t xml:space="preserve">France</w:t>
      </w:r>
      <w:r>
        <w:t xml:space="preserve"> </w:t>
      </w:r>
      <w:r>
        <w:t xml:space="preserve">Paris</w:t>
      </w:r>
    </w:p>
    <w:bookmarkStart w:id="28" w:name="X050d795cf0664b1768e076cd42ed66a887fbc73"/>
    <w:p>
      <w:pPr>
        <w:pStyle w:val="Heading1"/>
      </w:pPr>
      <w:r>
        <w:t xml:space="preserve">Research Proposal: Navigating Modern Culinary Landscapes - A Study of Chefs in France Paris Context</w:t>
      </w:r>
    </w:p>
    <w:bookmarkStart w:id="20" w:name="abstract"/>
    <w:p>
      <w:pPr>
        <w:pStyle w:val="Heading2"/>
      </w:pPr>
      <w:r>
        <w:t xml:space="preserve">Abstract</w:t>
      </w:r>
    </w:p>
    <w:p>
      <w:pPr>
        <w:pStyle w:val="FirstParagraph"/>
      </w:pPr>
      <w:r>
        <w:t xml:space="preserve">This research proposal outlines a comprehensive investigation into the evolving role of chefs within the prestigious culinary ecosystem of France Paris. As the global epicenter of haute cuisine, Paris presents a unique case study where traditional French gastronomy intersects with contemporary culinary innovation. This project will examine how chefs navigate cultural preservation, economic pressures, and technological advancements while maintaining France's culinary heritage within its most iconic city. The study addresses critical gaps in understanding chef-led adaptation strategies within Parisian restaurants, leveraging ethnographic research and industry data to produce actionable insights for sustainable gastronomic development in France Paris.</w:t>
      </w:r>
    </w:p>
    <w:bookmarkEnd w:id="20"/>
    <w:bookmarkStart w:id="21" w:name="Xf16abd67d99b2d17d80cc613188ebc2b43051f9"/>
    <w:p>
      <w:pPr>
        <w:pStyle w:val="Heading2"/>
      </w:pPr>
      <w:r>
        <w:t xml:space="preserve">Introduction: The Heartbeat of French Culinary Excellence</w:t>
      </w:r>
    </w:p>
    <w:p>
      <w:pPr>
        <w:pStyle w:val="FirstParagraph"/>
      </w:pPr>
      <w:r>
        <w:t xml:space="preserve">Paris remains the undisputed capital of fine dining, home to over 150 Michelin-starred establishments and countless boulangeries that define the French culinary identity. The term "Chef" in this context refers not merely to kitchen personnel but to cultural stewards who embody France's gastronomic legacy. This research proposal centers on the pivotal role of Chefs in France Paris—a dynamic environment where centuries-old techniques coexist with avant-garde culinary movements. As Parisian restaurants face unprecedented challenges including inflation, labor shortages, and shifting consumer expectations post-pandemic, understanding the chef's adaptive strategies becomes essential for preserving France's culinary heritage while ensuring industry resilience. This study directly responds to UNESCO's 2023 report highlighting gastronomy as intangible cultural heritage requiring active safeguarding in urban centers like Paris.</w:t>
      </w:r>
    </w:p>
    <w:bookmarkEnd w:id="21"/>
    <w:bookmarkStart w:id="22" w:name="literature-review-and-gap-analysis"/>
    <w:p>
      <w:pPr>
        <w:pStyle w:val="Heading2"/>
      </w:pPr>
      <w:r>
        <w:t xml:space="preserve">Literature Review and Gap Analysis</w:t>
      </w:r>
    </w:p>
    <w:p>
      <w:pPr>
        <w:pStyle w:val="FirstParagraph"/>
      </w:pPr>
      <w:r>
        <w:t xml:space="preserve">Existing scholarship on French cuisine predominantly focuses on historical trajectories (e.g., Brillat-Savarin's legacy) or economic analyses of tourism (Guerard, 2021). However, limited research addresses contemporary chef agency within Parisian kitchens. A 2023 study by the Institut National de la Gastronomie noted that while 78% of Parisian restaurants prioritize traditional methods, only 15% have documented adaptation frameworks for modern challenges. This gap is critical: Chefs are not passive custodians but active innovators—e.g., the emergence of "Slow Kitchen" movements in Le Marais district demonstrates chef-driven responses to sustainability demands. Crucially, no research has holistically examined how Paris-specific factors (neighborhood dynamics, tourist influx patterns, and local agricultural networks) shape chef decision-making. Our study bridges this gap by positioning Chefs as central agents within the France Paris culinary ecosystem.</w:t>
      </w:r>
    </w:p>
    <w:bookmarkEnd w:id="22"/>
    <w:bookmarkStart w:id="23" w:name="research-questions"/>
    <w:p>
      <w:pPr>
        <w:pStyle w:val="Heading2"/>
      </w:pPr>
      <w:r>
        <w:t xml:space="preserve">Research Questions</w:t>
      </w:r>
    </w:p>
    <w:p>
      <w:pPr>
        <w:numPr>
          <w:ilvl w:val="0"/>
          <w:numId w:val="1001"/>
        </w:numPr>
        <w:pStyle w:val="Compact"/>
      </w:pPr>
      <w:r>
        <w:t xml:space="preserve">How do Chefs in France Paris balance tradition with innovation amid rising operational costs and consumer expectations?</w:t>
      </w:r>
    </w:p>
    <w:p>
      <w:pPr>
        <w:numPr>
          <w:ilvl w:val="0"/>
          <w:numId w:val="1001"/>
        </w:numPr>
        <w:pStyle w:val="Compact"/>
      </w:pPr>
      <w:r>
        <w:t xml:space="preserve">What institutional support systems (e.g., Le Cordon Bleu partnerships, City of Paris culinary grants) most effectively empower Chefs to sustain heritage practices?</w:t>
      </w:r>
    </w:p>
    <w:p>
      <w:pPr>
        <w:numPr>
          <w:ilvl w:val="0"/>
          <w:numId w:val="1001"/>
        </w:numPr>
        <w:pStyle w:val="Compact"/>
      </w:pPr>
      <w:r>
        <w:t xml:space="preserve">How does the geographic diversity of Paris (e.g., Montmartre vs. La Défense) influence chef-led culinary strategies?</w:t>
      </w:r>
    </w:p>
    <w:bookmarkEnd w:id="23"/>
    <w:bookmarkStart w:id="24" w:name="methodology-a-multi-scalar-approach"/>
    <w:p>
      <w:pPr>
        <w:pStyle w:val="Heading2"/>
      </w:pPr>
      <w:r>
        <w:t xml:space="preserve">Methodology: A Multi-Scalar Approach</w:t>
      </w:r>
    </w:p>
    <w:p>
      <w:pPr>
        <w:pStyle w:val="FirstParagraph"/>
      </w:pPr>
      <w:r>
        <w:t xml:space="preserve">This mixed-methods research employs three interconnected strands conducted over 18 months within France Paris:</w:t>
      </w:r>
    </w:p>
    <w:p>
      <w:pPr>
        <w:numPr>
          <w:ilvl w:val="0"/>
          <w:numId w:val="1002"/>
        </w:numPr>
        <w:pStyle w:val="Compact"/>
      </w:pPr>
      <w:r>
        <w:rPr>
          <w:bCs/>
          <w:b/>
        </w:rPr>
        <w:t xml:space="preserve">Ethnographic Fieldwork:</w:t>
      </w:r>
      <w:r>
        <w:t xml:space="preserve"> </w:t>
      </w:r>
      <w:r>
        <w:t xml:space="preserve">Immersion in 30 Parisian kitchens across diverse price points (from bistros to Michelin-starred venues) to observe daily chef decision-making. Focus on neighborhoods with distinct culinary identities: Le Marais (historic), Saint-Germain-des-Prés (luxury), and Belleville (immigrant-influenced).</w:t>
      </w:r>
    </w:p>
    <w:p>
      <w:pPr>
        <w:numPr>
          <w:ilvl w:val="0"/>
          <w:numId w:val="1002"/>
        </w:numPr>
        <w:pStyle w:val="Compact"/>
      </w:pPr>
      <w:r>
        <w:rPr>
          <w:bCs/>
          <w:b/>
        </w:rPr>
        <w:t xml:space="preserve">Quantitative Analysis:</w:t>
      </w:r>
      <w:r>
        <w:t xml:space="preserve"> </w:t>
      </w:r>
      <w:r>
        <w:t xml:space="preserve">Survey of 200 Chefs registered with Parisian culinary unions, examining metrics like ingredient sourcing costs, staff retention rates, and innovation adoption timelines.</w:t>
      </w:r>
    </w:p>
    <w:p>
      <w:pPr>
        <w:numPr>
          <w:ilvl w:val="0"/>
          <w:numId w:val="1002"/>
        </w:numPr>
        <w:pStyle w:val="Compact"/>
      </w:pPr>
      <w:r>
        <w:rPr>
          <w:bCs/>
          <w:b/>
        </w:rPr>
        <w:t xml:space="preserve">Stakeholder Interviews:</w:t>
      </w:r>
      <w:r>
        <w:t xml:space="preserve"> </w:t>
      </w:r>
      <w:r>
        <w:t xml:space="preserve">Conversations with key Paris entities: Agence Nationale du Tourisme (for market data), Maison de la Gastronomie de Paris (cultural policy), and suppliers like Rungis International Market.</w:t>
      </w:r>
    </w:p>
    <w:p>
      <w:pPr>
        <w:pStyle w:val="FirstParagraph"/>
      </w:pPr>
      <w:r>
        <w:t xml:space="preserve">Data collection will adhere to French ethical standards under GDPR, with anonymized chef narratives forming the study's core. Geographic Information Systems (GIS) mapping will correlate culinary innovation hotspots with Parisian district characteristics—a first for this field.</w:t>
      </w:r>
    </w:p>
    <w:bookmarkEnd w:id="24"/>
    <w:bookmarkStart w:id="25" w:name="expected-contributions"/>
    <w:p>
      <w:pPr>
        <w:pStyle w:val="Heading2"/>
      </w:pPr>
      <w:r>
        <w:t xml:space="preserve">Expected Contributions</w:t>
      </w:r>
    </w:p>
    <w:p>
      <w:pPr>
        <w:pStyle w:val="FirstParagraph"/>
      </w:pPr>
      <w:r>
        <w:t xml:space="preserve">This research directly serves multiple stakeholders in the France Paris context:</w:t>
      </w:r>
    </w:p>
    <w:p>
      <w:pPr>
        <w:numPr>
          <w:ilvl w:val="0"/>
          <w:numId w:val="1003"/>
        </w:numPr>
        <w:pStyle w:val="Compact"/>
      </w:pPr>
      <w:r>
        <w:rPr>
          <w:bCs/>
          <w:b/>
        </w:rPr>
        <w:t xml:space="preserve">Culinary Institutions:</w:t>
      </w:r>
      <w:r>
        <w:t xml:space="preserve"> </w:t>
      </w:r>
      <w:r>
        <w:t xml:space="preserve">The study will deliver a "Paris Chef Adaptation Toolkit" to Le Cordon Bleu, enabling curriculum updates that reflect on-the-ground chef challenges.</w:t>
      </w:r>
    </w:p>
    <w:p>
      <w:pPr>
        <w:numPr>
          <w:ilvl w:val="0"/>
          <w:numId w:val="1003"/>
        </w:numPr>
        <w:pStyle w:val="Compact"/>
      </w:pPr>
      <w:r>
        <w:rPr>
          <w:bCs/>
          <w:b/>
        </w:rPr>
        <w:t xml:space="preserve">Local Government:</w:t>
      </w:r>
      <w:r>
        <w:t xml:space="preserve"> </w:t>
      </w:r>
      <w:r>
        <w:t xml:space="preserve">Policy recommendations for the City of Paris' 2030 Food Strategy, particularly regarding support for small-restaurant Chefs facing rising rents in central districts.</w:t>
      </w:r>
    </w:p>
    <w:p>
      <w:pPr>
        <w:numPr>
          <w:ilvl w:val="0"/>
          <w:numId w:val="1003"/>
        </w:numPr>
        <w:pStyle w:val="Compact"/>
      </w:pPr>
      <w:r>
        <w:rPr>
          <w:bCs/>
          <w:b/>
        </w:rPr>
        <w:t xml:space="preserve">Cultural Preservation:</w:t>
      </w:r>
      <w:r>
        <w:t xml:space="preserve"> </w:t>
      </w:r>
      <w:r>
        <w:t xml:space="preserve">A framework to document "living heritage" practices (e.g., seasonal menu adaptations) before they are lost amid commercial pressures.</w:t>
      </w:r>
    </w:p>
    <w:p>
      <w:pPr>
        <w:pStyle w:val="FirstParagraph"/>
      </w:pPr>
      <w:r>
        <w:t xml:space="preserve">Crucially, the project counters the misconception that Parisian cuisine is static. Instead, it positions Chefs as dynamic innovators—like those at Le Bernardin (Paris) experimenting with hyperlocal foraging in Montmartre gardens—which enriches France's global gastronomic standing. The findings will be disseminated through French-language academic journals (e.g.,</w:t>
      </w:r>
      <w:r>
        <w:t xml:space="preserve"> </w:t>
      </w:r>
      <w:r>
        <w:rPr>
          <w:iCs/>
          <w:i/>
        </w:rPr>
        <w:t xml:space="preserve">Revue de Cuisine</w:t>
      </w:r>
      <w:r>
        <w:t xml:space="preserve">) and a public exhibition at Musée des Arts Décoratifs, Paris.</w:t>
      </w:r>
    </w:p>
    <w:bookmarkEnd w:id="25"/>
    <w:bookmarkStart w:id="26" w:name="significance-for-france-paris"/>
    <w:p>
      <w:pPr>
        <w:pStyle w:val="Heading2"/>
      </w:pPr>
      <w:r>
        <w:t xml:space="preserve">Significance for France Paris</w:t>
      </w:r>
    </w:p>
    <w:p>
      <w:pPr>
        <w:pStyle w:val="FirstParagraph"/>
      </w:pPr>
      <w:r>
        <w:t xml:space="preserve">The value of this Research Proposal extends beyond academia. As tourism rebounds in France with 45 million visitors projected for 2024 (Statista), the culinary experience is a primary draw. Chefs directly shape this narrative: a recent survey by Paris Tourist Office found that 68% of diners prioritize "authentic French Chef-led experiences." This research will equip Chefs to enhance France's soft power while ensuring economic viability—turning Paris from a static symbol of cuisine into a living laboratory for sustainable gastronomy. By centering the Chef within France Paris, we affirm that culinary excellence is not inherited but actively crafted through human agency.</w:t>
      </w:r>
    </w:p>
    <w:bookmarkEnd w:id="26"/>
    <w:bookmarkStart w:id="27" w:name="conclusion"/>
    <w:p>
      <w:pPr>
        <w:pStyle w:val="Heading2"/>
      </w:pPr>
      <w:r>
        <w:t xml:space="preserve">Conclusion</w:t>
      </w:r>
    </w:p>
    <w:p>
      <w:pPr>
        <w:pStyle w:val="FirstParagraph"/>
      </w:pPr>
      <w:r>
        <w:t xml:space="preserve">This Research Proposal establishes an urgent and timely examination of Chefs as cultural innovators in France Paris—a city where every bistro window reflects centuries of tradition while embracing tomorrow's flavors. Through rigorous, Paris-grounded methodology, we will illuminate how chefs navigate the complex interplay of heritage and modernity. The outcomes promise to empower Chefs across France Paris, protect intangible cultural heritage as defined by UNESCO, and strengthen Paris's position as the world’s most influential culinary capital. This is not merely a study about food; it is an investment in the future of French identity through its most beloved practitioners: the Chefs of France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Innovation and Tradition in France Paris</dc:title>
  <dc:creator/>
  <dc:language>en</dc:language>
  <cp:keywords/>
  <dcterms:created xsi:type="dcterms:W3CDTF">2025-12-11T00:10:59Z</dcterms:created>
  <dcterms:modified xsi:type="dcterms:W3CDTF">2025-12-11T00:10:59Z</dcterms:modified>
</cp:coreProperties>
</file>

<file path=docProps/custom.xml><?xml version="1.0" encoding="utf-8"?>
<Properties xmlns="http://schemas.openxmlformats.org/officeDocument/2006/custom-properties" xmlns:vt="http://schemas.openxmlformats.org/officeDocument/2006/docPropsVTypes"/>
</file>