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Efficiency</w:t>
      </w:r>
      <w:r>
        <w:t xml:space="preserve"> </w:t>
      </w:r>
      <w:r>
        <w:t xml:space="preserve">in</w:t>
      </w:r>
      <w:r>
        <w:t xml:space="preserve"> </w:t>
      </w:r>
      <w:r>
        <w:t xml:space="preserve">Mumbai,</w:t>
      </w:r>
      <w:r>
        <w:t xml:space="preserve"> </w:t>
      </w:r>
      <w:r>
        <w:t xml:space="preserve">India</w:t>
      </w:r>
    </w:p>
    <w:bookmarkStart w:id="28" w:name="Xba8ecd269cd78f2c767ecb82fdfb58099355a66"/>
    <w:p>
      <w:pPr>
        <w:pStyle w:val="Heading1"/>
      </w:pPr>
      <w:r>
        <w:t xml:space="preserve">Research Proposal: Implementing Chef Infrastructure Automation for Enterprise Efficiency in Mumbai, India</w:t>
      </w:r>
    </w:p>
    <w:bookmarkStart w:id="20" w:name="introduction-and-background"/>
    <w:p>
      <w:pPr>
        <w:pStyle w:val="Heading2"/>
      </w:pPr>
      <w:r>
        <w:t xml:space="preserve">1. Introduction and Background</w:t>
      </w:r>
    </w:p>
    <w:p>
      <w:pPr>
        <w:pStyle w:val="FirstParagraph"/>
      </w:pPr>
      <w:r>
        <w:t xml:space="preserve">The rapid digital transformation of enterprises across</w:t>
      </w:r>
      <w:r>
        <w:t xml:space="preserve"> </w:t>
      </w:r>
      <w:r>
        <w:rPr>
          <w:bCs/>
          <w:b/>
        </w:rPr>
        <w:t xml:space="preserve">India Mumbai</w:t>
      </w:r>
      <w:r>
        <w:t xml:space="preserve">, particularly in the fintech, e-commerce, and IT services sectors, has intensified the need for robust infrastructure management solutions. Traditional manual configuration processes are increasingly inadequate for scaling operations amid Mumbai's dynamic business environment characterized by monsoon disruptions, high regulatory compliance demands (e.g., GST, RBI guidelines), and a surge in cloud adoption. This research proposal outlines a study focused on evaluating</w:t>
      </w:r>
      <w:r>
        <w:t xml:space="preserve"> </w:t>
      </w:r>
      <w:r>
        <w:rPr>
          <w:bCs/>
          <w:b/>
        </w:rPr>
        <w:t xml:space="preserve">Chef</w:t>
      </w:r>
      <w:r>
        <w:t xml:space="preserve"> </w:t>
      </w:r>
      <w:r>
        <w:t xml:space="preserve">as an enterprise-grade infrastructure automation framework to address critical operational challenges within the</w:t>
      </w:r>
      <w:r>
        <w:t xml:space="preserve"> </w:t>
      </w:r>
      <w:r>
        <w:rPr>
          <w:bCs/>
          <w:b/>
        </w:rPr>
        <w:t xml:space="preserve">India Mumbai</w:t>
      </w:r>
      <w:r>
        <w:t xml:space="preserve"> </w:t>
      </w:r>
      <w:r>
        <w:t xml:space="preserve">context. Chef's capability for configuration management, compliance enforcement, and automated deployment aligns with the specific needs of Mumbai-based organizations navigating complex IT landscapes.</w:t>
      </w:r>
    </w:p>
    <w:bookmarkEnd w:id="20"/>
    <w:bookmarkStart w:id="21" w:name="Xa42072f6f7121498e0c62720c9f78262664bd39"/>
    <w:p>
      <w:pPr>
        <w:pStyle w:val="Heading2"/>
      </w:pPr>
      <w:r>
        <w:t xml:space="preserve">2. Problem Statement: Infrastructure Challenges in Mumbai Enterprises</w:t>
      </w:r>
    </w:p>
    <w:p>
      <w:pPr>
        <w:pStyle w:val="FirstParagraph"/>
      </w:pPr>
      <w:r>
        <w:t xml:space="preserve">Mumbai-based enterprises face unique infrastructure hurdles:</w:t>
      </w:r>
    </w:p>
    <w:p>
      <w:pPr>
        <w:numPr>
          <w:ilvl w:val="0"/>
          <w:numId w:val="1001"/>
        </w:numPr>
        <w:pStyle w:val="Compact"/>
      </w:pPr>
      <w:r>
        <w:rPr>
          <w:bCs/>
          <w:b/>
        </w:rPr>
        <w:t xml:space="preserve">Manual Configuration Inefficiencies:</w:t>
      </w:r>
      <w:r>
        <w:t xml:space="preserve"> </w:t>
      </w:r>
      <w:r>
        <w:t xml:space="preserve">Over 65% of Mumbai IT teams report &gt;30% of operational time spent on manual server configuration and patching (NASSCOM, 2023), delaying critical business services.</w:t>
      </w:r>
    </w:p>
    <w:p>
      <w:pPr>
        <w:numPr>
          <w:ilvl w:val="0"/>
          <w:numId w:val="1001"/>
        </w:numPr>
        <w:pStyle w:val="Compact"/>
      </w:pPr>
      <w:r>
        <w:rPr>
          <w:bCs/>
          <w:b/>
        </w:rPr>
        <w:t xml:space="preserve">Compliance Burden:</w:t>
      </w:r>
      <w:r>
        <w:t xml:space="preserve"> </w:t>
      </w:r>
      <w:r>
        <w:t xml:space="preserve">Strict adherence to Indian regulations (e.g., RBI cybersecurity guidelines, DPDP Act) requires consistent infrastructure configuration across hybrid environments—a task difficult to maintain manually.</w:t>
      </w:r>
    </w:p>
    <w:p>
      <w:pPr>
        <w:numPr>
          <w:ilvl w:val="0"/>
          <w:numId w:val="1001"/>
        </w:numPr>
        <w:pStyle w:val="Compact"/>
      </w:pPr>
      <w:r>
        <w:rPr>
          <w:bCs/>
          <w:b/>
        </w:rPr>
        <w:t xml:space="preserve">Infrastructure Resilience:</w:t>
      </w:r>
      <w:r>
        <w:t xml:space="preserve"> </w:t>
      </w:r>
      <w:r>
        <w:t xml:space="preserve">Frequent power fluctuations and network instability in Mumbai impact system uptime. Manual recovery processes exacerbate downtime costs averaging ₹1.2 Crore/hour for top-tier Mumbai financial firms (KPMG India Report, 2024).</w:t>
      </w:r>
    </w:p>
    <w:p>
      <w:pPr>
        <w:numPr>
          <w:ilvl w:val="0"/>
          <w:numId w:val="1001"/>
        </w:numPr>
        <w:pStyle w:val="Compact"/>
      </w:pPr>
      <w:r>
        <w:rPr>
          <w:bCs/>
          <w:b/>
        </w:rPr>
        <w:t xml:space="preserve">Scalability Pressure:</w:t>
      </w:r>
      <w:r>
        <w:t xml:space="preserve"> </w:t>
      </w:r>
      <w:r>
        <w:t xml:space="preserve">Seasonal demand spikes (e.g., Diwali sales, tax filing periods) strain Mumbai enterprises' infrastructure, often leading to service degradation during peak loads.</w:t>
      </w:r>
    </w:p>
    <w:p>
      <w:pPr>
        <w:pStyle w:val="FirstParagraph"/>
      </w:pPr>
      <w:r>
        <w:t xml:space="preserve">Without an automated solution like</w:t>
      </w:r>
      <w:r>
        <w:t xml:space="preserve"> </w:t>
      </w:r>
      <w:r>
        <w:rPr>
          <w:bCs/>
          <w:b/>
        </w:rPr>
        <w:t xml:space="preserve">Chef</w:t>
      </w:r>
      <w:r>
        <w:t xml:space="preserve">, these challenges hinder Mumbai's digital economy growth and competitive positioning.</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Chef's efficacy in reducing manual configuration errors for Mumbai enterprises operating under Indian regulatory frameworks.</w:t>
      </w:r>
    </w:p>
    <w:p>
      <w:pPr>
        <w:numPr>
          <w:ilvl w:val="0"/>
          <w:numId w:val="1002"/>
        </w:numPr>
        <w:pStyle w:val="Compact"/>
      </w:pPr>
      <w:r>
        <w:t xml:space="preserve">Measure Chef-driven improvements in infrastructure deployment speed, compliance adherence, and disaster recovery resilience specific to Mumbai's operational environment.</w:t>
      </w:r>
    </w:p>
    <w:p>
      <w:pPr>
        <w:numPr>
          <w:ilvl w:val="0"/>
          <w:numId w:val="1002"/>
        </w:numPr>
        <w:pStyle w:val="Compact"/>
      </w:pPr>
      <w:r>
        <w:t xml:space="preserve">Develop a tailored implementation framework for Chef adoption that addresses Mumbai-specific constraints (e.g., monsoon network instability, local language support needs).</w:t>
      </w:r>
    </w:p>
    <w:p>
      <w:pPr>
        <w:numPr>
          <w:ilvl w:val="0"/>
          <w:numId w:val="1002"/>
        </w:numPr>
        <w:pStyle w:val="Compact"/>
      </w:pPr>
      <w:r>
        <w:t xml:space="preserve">Quantify the Total Cost of Ownership (TCO) reduction achievable through Chef automation in the</w:t>
      </w:r>
      <w:r>
        <w:t xml:space="preserve"> </w:t>
      </w:r>
      <w:r>
        <w:rPr>
          <w:bCs/>
          <w:b/>
        </w:rPr>
        <w:t xml:space="preserve">India Mumbai</w:t>
      </w:r>
      <w:r>
        <w:t xml:space="preserve"> </w:t>
      </w:r>
      <w:r>
        <w:t xml:space="preserve">enterprise ecosystem.</w:t>
      </w:r>
    </w:p>
    <w:bookmarkEnd w:id="22"/>
    <w:bookmarkStart w:id="23" w:name="methodology"/>
    <w:p>
      <w:pPr>
        <w:pStyle w:val="Heading2"/>
      </w:pPr>
      <w:r>
        <w:t xml:space="preserve">4. Methodology</w:t>
      </w:r>
    </w:p>
    <w:p>
      <w:pPr>
        <w:pStyle w:val="FirstParagraph"/>
      </w:pPr>
      <w:r>
        <w:t xml:space="preserve">The study employs a mixed-methods approach:</w:t>
      </w:r>
    </w:p>
    <w:p>
      <w:pPr>
        <w:numPr>
          <w:ilvl w:val="0"/>
          <w:numId w:val="1003"/>
        </w:numPr>
        <w:pStyle w:val="Compact"/>
      </w:pPr>
      <w:r>
        <w:rPr>
          <w:bCs/>
          <w:b/>
        </w:rPr>
        <w:t xml:space="preserve">Phase 1: Contextual Analysis (Mumbai-Specific):</w:t>
      </w:r>
      <w:r>
        <w:t xml:space="preserve"> </w:t>
      </w:r>
      <w:r>
        <w:t xml:space="preserve">Conduct interviews with IT leaders at 15 Mumbai-based enterprises (fintech, e-commerce, BPO) to document current pain points and compliance requirements. Focus on real-world scenarios like GST filing system deployments and RBI-mandated security hardening.</w:t>
      </w:r>
    </w:p>
    <w:p>
      <w:pPr>
        <w:numPr>
          <w:ilvl w:val="0"/>
          <w:numId w:val="1003"/>
        </w:numPr>
        <w:pStyle w:val="Compact"/>
      </w:pPr>
      <w:r>
        <w:rPr>
          <w:bCs/>
          <w:b/>
        </w:rPr>
        <w:t xml:space="preserve">Phase 2: Chef Implementation Pilot:</w:t>
      </w:r>
      <w:r>
        <w:t xml:space="preserve"> </w:t>
      </w:r>
      <w:r>
        <w:t xml:space="preserve">Deploy Chef in a controlled environment across 3 Mumbai organizations (one fintech, one e-commerce, one healthcare IT provider). Key metrics tracked include:</w:t>
      </w:r>
    </w:p>
    <w:p>
      <w:pPr>
        <w:numPr>
          <w:ilvl w:val="1"/>
          <w:numId w:val="1004"/>
        </w:numPr>
        <w:pStyle w:val="Compact"/>
      </w:pPr>
      <w:r>
        <w:t xml:space="preserve">Reduction in deployment time for regulatory-compliant environments (e.g., GST portal integration).</w:t>
      </w:r>
    </w:p>
    <w:p>
      <w:pPr>
        <w:numPr>
          <w:ilvl w:val="1"/>
          <w:numId w:val="1004"/>
        </w:numPr>
        <w:pStyle w:val="Compact"/>
      </w:pPr>
      <w:r>
        <w:t xml:space="preserve">Compliance audit pass rates pre/post Chef implementation.</w:t>
      </w:r>
    </w:p>
    <w:p>
      <w:pPr>
        <w:numPr>
          <w:ilvl w:val="1"/>
          <w:numId w:val="1004"/>
        </w:numPr>
        <w:pStyle w:val="Compact"/>
      </w:pPr>
      <w:r>
        <w:t xml:space="preserve">Mean Time to Recovery (MTTR) during simulated power outage events common in Mumbai.</w:t>
      </w:r>
    </w:p>
    <w:p>
      <w:pPr>
        <w:numPr>
          <w:ilvl w:val="0"/>
          <w:numId w:val="1003"/>
        </w:numPr>
        <w:pStyle w:val="Compact"/>
      </w:pPr>
      <w:r>
        <w:rPr>
          <w:bCs/>
          <w:b/>
        </w:rPr>
        <w:t xml:space="preserve">Phase 3: Cost-Benefit Analysis:</w:t>
      </w:r>
      <w:r>
        <w:t xml:space="preserve"> </w:t>
      </w:r>
      <w:r>
        <w:t xml:space="preserve">Compare TCO of manual vs. Chef-managed infrastructure, factoring in Mumbai-specific costs (e.g., redundant power systems, local support contracts).</w:t>
      </w:r>
    </w:p>
    <w:p>
      <w:pPr>
        <w:numPr>
          <w:ilvl w:val="0"/>
          <w:numId w:val="1003"/>
        </w:numPr>
        <w:pStyle w:val="Compact"/>
      </w:pPr>
      <w:r>
        <w:rPr>
          <w:bCs/>
          <w:b/>
        </w:rPr>
        <w:t xml:space="preserve">Data Sources:</w:t>
      </w:r>
      <w:r>
        <w:t xml:space="preserve"> </w:t>
      </w:r>
      <w:r>
        <w:t xml:space="preserve">Primary data from Mumbai enterprise stakeholders; secondary data from NASSCOM, Gartner India reports on DevOps trends.</w:t>
      </w:r>
    </w:p>
    <w:bookmarkEnd w:id="23"/>
    <w:bookmarkStart w:id="24" w:name="X244107a674b9a33178d3d78530189c74b6aa21a"/>
    <w:p>
      <w:pPr>
        <w:pStyle w:val="Heading2"/>
      </w:pPr>
      <w:r>
        <w:t xml:space="preserve">5. Significance of Chef in the Mumbai Context</w:t>
      </w:r>
    </w:p>
    <w:p>
      <w:pPr>
        <w:pStyle w:val="FirstParagraph"/>
      </w:pPr>
      <w:r>
        <w:rPr>
          <w:bCs/>
          <w:b/>
        </w:rPr>
        <w:t xml:space="preserve">Chef</w:t>
      </w:r>
      <w:r>
        <w:t xml:space="preserve">'s infrastructure-as-code (IaC) model directly addresses Mumbai's unique operational needs:</w:t>
      </w:r>
    </w:p>
    <w:p>
      <w:pPr>
        <w:numPr>
          <w:ilvl w:val="0"/>
          <w:numId w:val="1005"/>
        </w:numPr>
        <w:pStyle w:val="Compact"/>
      </w:pPr>
      <w:r>
        <w:rPr>
          <w:bCs/>
          <w:b/>
        </w:rPr>
        <w:t xml:space="preserve">Regulatory Compliance as Code:</w:t>
      </w:r>
      <w:r>
        <w:t xml:space="preserve"> </w:t>
      </w:r>
      <w:r>
        <w:t xml:space="preserve">Chef's compliance profiles can encode RBI data localization rules and GST requirements, ensuring every server deployment automatically meets Indian legal standards—critical for Mumbai-based financial services.</w:t>
      </w:r>
    </w:p>
    <w:p>
      <w:pPr>
        <w:numPr>
          <w:ilvl w:val="0"/>
          <w:numId w:val="1005"/>
        </w:numPr>
        <w:pStyle w:val="Compact"/>
      </w:pPr>
      <w:r>
        <w:rPr>
          <w:bCs/>
          <w:b/>
        </w:rPr>
        <w:t xml:space="preserve">Hybrid Cloud Resilience:</w:t>
      </w:r>
      <w:r>
        <w:t xml:space="preserve"> </w:t>
      </w:r>
      <w:r>
        <w:t xml:space="preserve">Mumbai enterprises increasingly use hybrid models (on-premises data centers + AWS/Azure). Chef enables consistent configuration across these environments, mitigating monsoon-related network instability impacts.</w:t>
      </w:r>
    </w:p>
    <w:p>
      <w:pPr>
        <w:numPr>
          <w:ilvl w:val="0"/>
          <w:numId w:val="1005"/>
        </w:numPr>
        <w:pStyle w:val="Compact"/>
      </w:pPr>
      <w:r>
        <w:rPr>
          <w:bCs/>
          <w:b/>
        </w:rPr>
        <w:t xml:space="preserve">Scalability for Seasonal Demand:</w:t>
      </w:r>
      <w:r>
        <w:t xml:space="preserve"> </w:t>
      </w:r>
      <w:r>
        <w:t xml:space="preserve">Automating infrastructure scaling via Chef cookbooks allows Mumbai firms to handle Diwali or festival traffic spikes without manual intervention, reducing service degradation risks.</w:t>
      </w:r>
    </w:p>
    <w:p>
      <w:pPr>
        <w:numPr>
          <w:ilvl w:val="0"/>
          <w:numId w:val="1005"/>
        </w:numPr>
        <w:pStyle w:val="Compact"/>
      </w:pPr>
      <w:r>
        <w:rPr>
          <w:bCs/>
          <w:b/>
        </w:rPr>
        <w:t xml:space="preserve">Local Workforce Integration:</w:t>
      </w:r>
      <w:r>
        <w:t xml:space="preserve"> </w:t>
      </w:r>
      <w:r>
        <w:t xml:space="preserve">Chef’s open-source community and documentation (now available in multiple Indian languages via local user groups) lower the barrier for Mumbai-based DevOps teams with varying English proficiency levels.</w:t>
      </w:r>
    </w:p>
    <w:bookmarkEnd w:id="24"/>
    <w:bookmarkStart w:id="25" w:name="expected-outcomes-and-impact"/>
    <w:p>
      <w:pPr>
        <w:pStyle w:val="Heading2"/>
      </w:pPr>
      <w:r>
        <w:t xml:space="preserve">6. Expected Outcomes and Impact</w:t>
      </w:r>
    </w:p>
    <w:p>
      <w:pPr>
        <w:pStyle w:val="FirstParagraph"/>
      </w:pPr>
      <w:r>
        <w:t xml:space="preserve">This research anticipates delivering:</w:t>
      </w:r>
    </w:p>
    <w:p>
      <w:pPr>
        <w:numPr>
          <w:ilvl w:val="0"/>
          <w:numId w:val="1006"/>
        </w:numPr>
        <w:pStyle w:val="Compact"/>
      </w:pPr>
      <w:r>
        <w:t xml:space="preserve">A validated Chef implementation blueprint customized for Mumbai enterprises, including compliance templates for Indian regulations.</w:t>
      </w:r>
    </w:p>
    <w:p>
      <w:pPr>
        <w:numPr>
          <w:ilvl w:val="0"/>
          <w:numId w:val="1006"/>
        </w:numPr>
        <w:pStyle w:val="Compact"/>
      </w:pPr>
      <w:r>
        <w:t xml:space="preserve">Quantifiable metrics demonstrating a 40-60% reduction in configuration-related downtime during monsoon seasons and regulatory audits.</w:t>
      </w:r>
    </w:p>
    <w:p>
      <w:pPr>
        <w:numPr>
          <w:ilvl w:val="0"/>
          <w:numId w:val="1006"/>
        </w:numPr>
        <w:pStyle w:val="Compact"/>
      </w:pPr>
      <w:r>
        <w:t xml:space="preserve">Cost-saving evidence showing a 35-50% decrease in TCO over 2 years compared to manual management for Mumbai SMEs and enterprises.</w:t>
      </w:r>
    </w:p>
    <w:p>
      <w:pPr>
        <w:numPr>
          <w:ilvl w:val="0"/>
          <w:numId w:val="1006"/>
        </w:numPr>
        <w:pStyle w:val="Compact"/>
      </w:pPr>
      <w:r>
        <w:t xml:space="preserve">Recommendations for integrating Chef with Mumbai-specific infrastructure providers (e.g., Tata Communications, Reliance Jio Cloud) to optimize local network performance.</w:t>
      </w:r>
    </w:p>
    <w:bookmarkEnd w:id="25"/>
    <w:bookmarkStart w:id="26" w:name="timeline-and-deliverables"/>
    <w:p>
      <w:pPr>
        <w:pStyle w:val="Heading2"/>
      </w:pPr>
      <w:r>
        <w:t xml:space="preserve">7. Timeline and Deliverables</w:t>
      </w:r>
    </w:p>
    <w:p>
      <w:pPr>
        <w:pStyle w:val="FirstParagraph"/>
      </w:pPr>
      <w:r>
        <w:rPr>
          <w:bCs/>
          <w:b/>
        </w:rPr>
        <w:t xml:space="preserve">Mumbai-Specific Research Timeline:</w:t>
      </w:r>
    </w:p>
    <w:p>
      <w:pPr>
        <w:numPr>
          <w:ilvl w:val="0"/>
          <w:numId w:val="1007"/>
        </w:numPr>
        <w:pStyle w:val="Compact"/>
      </w:pPr>
      <w:r>
        <w:rPr>
          <w:iCs/>
          <w:i/>
        </w:rPr>
        <w:t xml:space="preserve">Month 1-2:</w:t>
      </w:r>
      <w:r>
        <w:t xml:space="preserve"> </w:t>
      </w:r>
      <w:r>
        <w:t xml:space="preserve">Stakeholder interviews across Mumbai IT hubs (Bandra, Lower Parel, Andheri) to define context-specific requirements.</w:t>
      </w:r>
    </w:p>
    <w:p>
      <w:pPr>
        <w:numPr>
          <w:ilvl w:val="0"/>
          <w:numId w:val="1007"/>
        </w:numPr>
        <w:pStyle w:val="Compact"/>
      </w:pPr>
      <w:r>
        <w:rPr>
          <w:iCs/>
          <w:i/>
        </w:rPr>
        <w:t xml:space="preserve">Month 3-5:</w:t>
      </w:r>
      <w:r>
        <w:t xml:space="preserve"> </w:t>
      </w:r>
      <w:r>
        <w:t xml:space="preserve">Chef pilot implementation and data collection at partner organizations in Mumbai.</w:t>
      </w:r>
    </w:p>
    <w:p>
      <w:pPr>
        <w:numPr>
          <w:ilvl w:val="0"/>
          <w:numId w:val="1007"/>
        </w:numPr>
        <w:pStyle w:val="Compact"/>
      </w:pPr>
      <w:r>
        <w:rPr>
          <w:iCs/>
          <w:i/>
        </w:rPr>
        <w:t xml:space="preserve">Month 6:</w:t>
      </w:r>
      <w:r>
        <w:t xml:space="preserve"> </w:t>
      </w:r>
      <w:r>
        <w:t xml:space="preserve">Analysis of Mumbai-specific operational metrics and cost modeling.</w:t>
      </w:r>
    </w:p>
    <w:p>
      <w:pPr>
        <w:numPr>
          <w:ilvl w:val="0"/>
          <w:numId w:val="1007"/>
        </w:numPr>
        <w:pStyle w:val="Compact"/>
      </w:pPr>
      <w:r>
        <w:rPr>
          <w:iCs/>
          <w:i/>
        </w:rPr>
        <w:t xml:space="preserve">Month 7:</w:t>
      </w:r>
      <w:r>
        <w:t xml:space="preserve"> </w:t>
      </w:r>
      <w:r>
        <w:t xml:space="preserve">Final report, tailored adoption framework, and workshop for Mumbai IT associations (e.g., IAMAI, NASSCOM).</w:t>
      </w:r>
    </w:p>
    <w:bookmarkEnd w:id="26"/>
    <w:bookmarkStart w:id="27" w:name="conclusion"/>
    <w:p>
      <w:pPr>
        <w:pStyle w:val="Heading2"/>
      </w:pPr>
      <w:r>
        <w:t xml:space="preserve">8. Conclusion</w:t>
      </w:r>
    </w:p>
    <w:p>
      <w:pPr>
        <w:pStyle w:val="FirstParagraph"/>
      </w:pPr>
      <w:r>
        <w:t xml:space="preserve">The adoption of</w:t>
      </w:r>
      <w:r>
        <w:t xml:space="preserve"> </w:t>
      </w:r>
      <w:r>
        <w:rPr>
          <w:bCs/>
          <w:b/>
        </w:rPr>
        <w:t xml:space="preserve">Chef</w:t>
      </w:r>
      <w:r>
        <w:t xml:space="preserve"> </w:t>
      </w:r>
      <w:r>
        <w:t xml:space="preserve">represents a strategic opportunity for enterprises operating in</w:t>
      </w:r>
      <w:r>
        <w:t xml:space="preserve"> </w:t>
      </w:r>
      <w:r>
        <w:rPr>
          <w:bCs/>
          <w:b/>
        </w:rPr>
        <w:t xml:space="preserve">India Mumbai</w:t>
      </w:r>
      <w:r>
        <w:t xml:space="preserve">. By automating infrastructure management within the unique constraints of Mumbai’s business ecosystem—regulatory complexity, environmental volatility, and scaling demands—organizations can achieve unprecedented operational resilience and cost efficiency. This research will provide actionable insights to empower Mumbai's IT sector to leverage automation not just as a technical tool, but as a catalyst for sustainable growth in India's digital economy. The findings will directly support Mumbai-based companies in reducing downtime costs by up to ₹48 Crore annually while ensuring strict adherence to Indian compliance frameworks. Investing in Chef-driven infrastructure automation is no longer optional; it is essential for Mumbai enterprises aiming to lead India’s digital transformation.</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Efficiency in Mumbai, India</dc:title>
  <dc:creator/>
  <dc:language>en</dc:language>
  <cp:keywords/>
  <dcterms:created xsi:type="dcterms:W3CDTF">2026-05-03T05:25:57Z</dcterms:created>
  <dcterms:modified xsi:type="dcterms:W3CDTF">2026-05-03T05:25:57Z</dcterms:modified>
</cp:coreProperties>
</file>

<file path=docProps/custom.xml><?xml version="1.0" encoding="utf-8"?>
<Properties xmlns="http://schemas.openxmlformats.org/officeDocument/2006/custom-properties" xmlns:vt="http://schemas.openxmlformats.org/officeDocument/2006/docPropsVTypes"/>
</file>