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w:t>
      </w:r>
    </w:p>
    <w:bookmarkStart w:id="31" w:name="Xe338dc3cecf4d67df68354af7131bc2752ff2b2"/>
    <w:p>
      <w:pPr>
        <w:pStyle w:val="Heading1"/>
      </w:pPr>
      <w:r>
        <w:t xml:space="preserve">Research Proposal: Implementing Chef for Infrastructure Automation in Kenya Nairobi</w:t>
      </w:r>
    </w:p>
    <w:bookmarkStart w:id="20" w:name="introduction"/>
    <w:p>
      <w:pPr>
        <w:pStyle w:val="Heading2"/>
      </w:pPr>
      <w:r>
        <w:t xml:space="preserve">1. Introduction</w:t>
      </w:r>
    </w:p>
    <w:p>
      <w:pPr>
        <w:pStyle w:val="FirstParagraph"/>
      </w:pPr>
      <w:r>
        <w:t xml:space="preserve">The rapid digital transformation across Kenya, particularly in Nairobi's burgeoning tech ecosystem, has created unprecedented demand for efficient and scalable IT infrastructure management. As startups, enterprises, and government agencies accelerate their cloud adoption and digital service delivery in Nairobi, manual configuration processes have become a critical bottleneck. This Research Proposal addresses the urgent need to evaluate</w:t>
      </w:r>
      <w:r>
        <w:t xml:space="preserve"> </w:t>
      </w:r>
      <w:r>
        <w:rPr>
          <w:bCs/>
          <w:b/>
        </w:rPr>
        <w:t xml:space="preserve">Chef</w:t>
      </w:r>
      <w:r>
        <w:t xml:space="preserve">—a leading configuration management platform—as a solution to automate infrastructure provisioning in the Kenyan context. The study will focus specifically on Nairobi's unique operational environment, where network constraints, skill gaps, and rapid scaling requirements necessitate tailored automation strategies.</w:t>
      </w:r>
    </w:p>
    <w:bookmarkEnd w:id="20"/>
    <w:bookmarkStart w:id="21" w:name="background-and-problem-statement"/>
    <w:p>
      <w:pPr>
        <w:pStyle w:val="Heading2"/>
      </w:pPr>
      <w:r>
        <w:t xml:space="preserve">2. Background and Problem Statement</w:t>
      </w:r>
    </w:p>
    <w:p>
      <w:pPr>
        <w:pStyle w:val="FirstParagraph"/>
      </w:pPr>
      <w:r>
        <w:t xml:space="preserve">Nairobi serves as East Africa's primary technology hub, hosting over 100 tech startups (per Disrupt Africa 2023) and numerous multinational operations. Current infrastructure management practices in Nairobi organizations rely heavily on manual processes—using scripts, ad-hoc commands, and outdated tools—which result in:</w:t>
      </w:r>
    </w:p>
    <w:p>
      <w:pPr>
        <w:numPr>
          <w:ilvl w:val="0"/>
          <w:numId w:val="1001"/>
        </w:numPr>
        <w:pStyle w:val="Compact"/>
      </w:pPr>
      <w:r>
        <w:rPr>
          <w:bCs/>
          <w:b/>
        </w:rPr>
        <w:t xml:space="preserve">Operational Inefficiency</w:t>
      </w:r>
      <w:r>
        <w:t xml:space="preserve">: Average server provisioning time exceeds 8 hours per environment (Nairobi IT Survey 2023), delaying product launches.</w:t>
      </w:r>
    </w:p>
    <w:p>
      <w:pPr>
        <w:numPr>
          <w:ilvl w:val="0"/>
          <w:numId w:val="1001"/>
        </w:numPr>
        <w:pStyle w:val="Compact"/>
      </w:pPr>
      <w:r>
        <w:rPr>
          <w:bCs/>
          <w:b/>
        </w:rPr>
        <w:t xml:space="preserve">Compliance Risks</w:t>
      </w:r>
      <w:r>
        <w:t xml:space="preserve">: Manual configurations increase security vulnerabilities, especially for fintech and government clients handling sensitive data.</w:t>
      </w:r>
    </w:p>
    <w:p>
      <w:pPr>
        <w:numPr>
          <w:ilvl w:val="0"/>
          <w:numId w:val="1001"/>
        </w:numPr>
        <w:pStyle w:val="Compact"/>
      </w:pPr>
      <w:r>
        <w:rPr>
          <w:bCs/>
          <w:b/>
        </w:rPr>
        <w:t xml:space="preserve">Cost Overruns</w:t>
      </w:r>
      <w:r>
        <w:t xml:space="preserve">: 47% of Nairobi-based IT managers report infrastructure misconfigurations causing $15k-$50k monthly downtime (KICTB 2023).</w:t>
      </w:r>
    </w:p>
    <w:p>
      <w:pPr>
        <w:pStyle w:val="FirstParagraph"/>
      </w:pPr>
      <w:r>
        <w:t xml:space="preserve">While cloud services like AWS and Azure are widely adopted in Kenya, the lack of standardized automation tools prevents organizations from realizing their full potential. This gap presents a critical opportunity for implementing enterprise-grade configuration management with</w:t>
      </w:r>
      <w:r>
        <w:t xml:space="preserve"> </w:t>
      </w:r>
      <w:r>
        <w:rPr>
          <w:bCs/>
          <w:b/>
        </w:rPr>
        <w:t xml:space="preserve">Chef</w:t>
      </w:r>
      <w:r>
        <w:t xml:space="preserve">, which is proven to reduce deployment times by 80% globally but remains underutilized in</w:t>
      </w:r>
      <w:r>
        <w:t xml:space="preserve"> </w:t>
      </w:r>
      <w:r>
        <w:rPr>
          <w:bCs/>
          <w:b/>
        </w:rPr>
        <w:t xml:space="preserve">Kenya Nairobi</w:t>
      </w:r>
      <w:r>
        <w:t xml:space="preserve">'s market.</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Adoption Viability</w:t>
      </w:r>
      <w:r>
        <w:t xml:space="preserve">: Evaluate Chef's suitability for Nairobi's infrastructure challenges (e.g., intermittent connectivity, localized compliance needs).</w:t>
      </w:r>
    </w:p>
    <w:p>
      <w:pPr>
        <w:numPr>
          <w:ilvl w:val="0"/>
          <w:numId w:val="1002"/>
        </w:numPr>
        <w:pStyle w:val="Compact"/>
      </w:pPr>
      <w:r>
        <w:rPr>
          <w:bCs/>
          <w:b/>
        </w:rPr>
        <w:t xml:space="preserve">Quantify Operational Impact</w:t>
      </w:r>
      <w:r>
        <w:t xml:space="preserve">: Measure potential reductions in deployment time, error rates, and operational costs across 3 Nairobi-based organizations.</w:t>
      </w:r>
    </w:p>
    <w:p>
      <w:pPr>
        <w:numPr>
          <w:ilvl w:val="0"/>
          <w:numId w:val="1002"/>
        </w:numPr>
        <w:pStyle w:val="Compact"/>
      </w:pPr>
      <w:r>
        <w:rPr>
          <w:bCs/>
          <w:b/>
        </w:rPr>
        <w:t xml:space="preserve">Develop Localization Framework</w:t>
      </w:r>
      <w:r>
        <w:t xml:space="preserve">: Create a Kenya-specific Chef implementation guide addressing local factors: electricity instability, mobile-centric network access, and regulatory requirements (e.g., Data Protection Act 2019).</w:t>
      </w:r>
    </w:p>
    <w:p>
      <w:pPr>
        <w:numPr>
          <w:ilvl w:val="0"/>
          <w:numId w:val="1002"/>
        </w:numPr>
        <w:pStyle w:val="Compact"/>
      </w:pPr>
      <w:r>
        <w:rPr>
          <w:bCs/>
          <w:b/>
        </w:rPr>
        <w:t xml:space="preserve">Build Local Capacity</w:t>
      </w:r>
      <w:r>
        <w:t xml:space="preserve">: Design a training curriculum for Nairobi IT professionals to maintain Chef infrastructure without heavy external dependency.</w:t>
      </w:r>
    </w:p>
    <w:bookmarkEnd w:id="22"/>
    <w:bookmarkStart w:id="26" w:name="methodology"/>
    <w:p>
      <w:pPr>
        <w:pStyle w:val="Heading2"/>
      </w:pPr>
      <w:r>
        <w:t xml:space="preserve">4. Methodology</w:t>
      </w:r>
    </w:p>
    <w:p>
      <w:pPr>
        <w:pStyle w:val="FirstParagraph"/>
      </w:pPr>
      <w:r>
        <w:t xml:space="preserve">This mixed-methods study employs a 12-month phased approach:</w:t>
      </w:r>
    </w:p>
    <w:bookmarkStart w:id="23" w:name="phase-1-contextual-analysis-months-1-3"/>
    <w:p>
      <w:pPr>
        <w:pStyle w:val="Heading3"/>
      </w:pPr>
      <w:r>
        <w:t xml:space="preserve">Phase 1: Contextual Analysis (Months 1-3)</w:t>
      </w:r>
    </w:p>
    <w:p>
      <w:pPr>
        <w:numPr>
          <w:ilvl w:val="0"/>
          <w:numId w:val="1003"/>
        </w:numPr>
        <w:pStyle w:val="Compact"/>
      </w:pPr>
      <w:r>
        <w:t xml:space="preserve">Conduct interviews with IT leaders at 5 Nairobi organizations (e.g., Safaricom, M-Pesa partners, FinTech startups).</w:t>
      </w:r>
    </w:p>
    <w:p>
      <w:pPr>
        <w:numPr>
          <w:ilvl w:val="0"/>
          <w:numId w:val="1003"/>
        </w:numPr>
        <w:pStyle w:val="Compact"/>
      </w:pPr>
      <w:r>
        <w:t xml:space="preserve">Analyze current infrastructure pain points through workflow mapping.</w:t>
      </w:r>
    </w:p>
    <w:bookmarkEnd w:id="23"/>
    <w:bookmarkStart w:id="24" w:name="X04b39b496e63e1a527bf50cbeb157b47746080e"/>
    <w:p>
      <w:pPr>
        <w:pStyle w:val="Heading3"/>
      </w:pPr>
      <w:r>
        <w:t xml:space="preserve">Phase 2: Chef Implementation Pilot (Months 4-8)</w:t>
      </w:r>
    </w:p>
    <w:p>
      <w:pPr>
        <w:numPr>
          <w:ilvl w:val="0"/>
          <w:numId w:val="1004"/>
        </w:numPr>
        <w:pStyle w:val="Compact"/>
      </w:pPr>
      <w:r>
        <w:t xml:space="preserve">Deploy Chef Infra Server on a hybrid cloud setup (AWS Nairobi Region + local data center).</w:t>
      </w:r>
    </w:p>
    <w:p>
      <w:pPr>
        <w:numPr>
          <w:ilvl w:val="0"/>
          <w:numId w:val="1004"/>
        </w:numPr>
        <w:pStyle w:val="Compact"/>
      </w:pPr>
      <w:r>
        <w:t xml:space="preserve">Customize cookbooks for Kenya-specific use cases: M-Pesa payment processing, mobile-first application deployment, and disaster recovery during power outages.</w:t>
      </w:r>
    </w:p>
    <w:p>
      <w:pPr>
        <w:numPr>
          <w:ilvl w:val="0"/>
          <w:numId w:val="1004"/>
        </w:numPr>
        <w:pStyle w:val="Compact"/>
      </w:pPr>
      <w:r>
        <w:t xml:space="preserve">Track metrics: Deployment time (pre/post), configuration drift incidents, and mean time to resolution (MTTR).</w:t>
      </w:r>
    </w:p>
    <w:bookmarkEnd w:id="24"/>
    <w:bookmarkStart w:id="25" w:name="Xabd17a45b0986c1ae830cbc4a41ff814891fe46"/>
    <w:p>
      <w:pPr>
        <w:pStyle w:val="Heading3"/>
      </w:pPr>
      <w:r>
        <w:t xml:space="preserve">Phase 3: Localization &amp; Training (Months 9-12)</w:t>
      </w:r>
    </w:p>
    <w:p>
      <w:pPr>
        <w:numPr>
          <w:ilvl w:val="0"/>
          <w:numId w:val="1005"/>
        </w:numPr>
        <w:pStyle w:val="Compact"/>
      </w:pPr>
      <w:r>
        <w:t xml:space="preserve">Develop a "Chef for Nairobi" toolkit including:</w:t>
      </w:r>
    </w:p>
    <w:p>
      <w:pPr>
        <w:numPr>
          <w:ilvl w:val="1"/>
          <w:numId w:val="1006"/>
        </w:numPr>
        <w:pStyle w:val="Compact"/>
      </w:pPr>
      <w:r>
        <w:t xml:space="preserve">Offline configuration management for low-connectivity scenarios</w:t>
      </w:r>
    </w:p>
    <w:p>
      <w:pPr>
        <w:numPr>
          <w:ilvl w:val="1"/>
          <w:numId w:val="1006"/>
        </w:numPr>
        <w:pStyle w:val="Compact"/>
      </w:pPr>
      <w:r>
        <w:t xml:space="preserve">Audit templates aligned with Kenya's Data Protection Act</w:t>
      </w:r>
    </w:p>
    <w:p>
      <w:pPr>
        <w:numPr>
          <w:ilvl w:val="1"/>
          <w:numId w:val="1006"/>
        </w:numPr>
        <w:pStyle w:val="Compact"/>
      </w:pPr>
      <w:r>
        <w:t xml:space="preserve">Cost-optimized infrastructure templates for 3G/4G mobile networks</w:t>
      </w:r>
    </w:p>
    <w:p>
      <w:pPr>
        <w:numPr>
          <w:ilvl w:val="0"/>
          <w:numId w:val="1005"/>
        </w:numPr>
        <w:pStyle w:val="Compact"/>
      </w:pPr>
      <w:r>
        <w:t xml:space="preserve">Train 50 Nairobi IT professionals via workshops at Strathmore University and iHub.</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7"/>
        </w:numPr>
        <w:pStyle w:val="Compact"/>
      </w:pPr>
      <w:r>
        <w:rPr>
          <w:bCs/>
          <w:b/>
        </w:rPr>
        <w:t xml:space="preserve">A Validated Implementation Framework</w:t>
      </w:r>
      <w:r>
        <w:t xml:space="preserve">: A step-by-step guide for Nairobi organizations to adopt Chef with 40% faster deployment than current methods.</w:t>
      </w:r>
    </w:p>
    <w:p>
      <w:pPr>
        <w:numPr>
          <w:ilvl w:val="0"/>
          <w:numId w:val="1007"/>
        </w:numPr>
        <w:pStyle w:val="Compact"/>
      </w:pPr>
      <w:r>
        <w:rPr>
          <w:bCs/>
          <w:b/>
        </w:rPr>
        <w:t xml:space="preserve">Localized Best Practices</w:t>
      </w:r>
      <w:r>
        <w:t xml:space="preserve">: Documentation addressing Nairobi-specific challenges (e.g., integrating with M-Pesa APIs, optimizing for low-bandwidth environments).</w:t>
      </w:r>
    </w:p>
    <w:p>
      <w:pPr>
        <w:numPr>
          <w:ilvl w:val="0"/>
          <w:numId w:val="1007"/>
        </w:numPr>
        <w:pStyle w:val="Compact"/>
      </w:pPr>
      <w:r>
        <w:rPr>
          <w:bCs/>
          <w:b/>
        </w:rPr>
        <w:t xml:space="preserve">Economic Impact Analysis</w:t>
      </w:r>
      <w:r>
        <w:t xml:space="preserve">: Quantifiable ROI metrics showing potential 65% reduction in infrastructure operational costs for medium-sized Nairobi businesses.</w:t>
      </w:r>
    </w:p>
    <w:p>
      <w:pPr>
        <w:numPr>
          <w:ilvl w:val="0"/>
          <w:numId w:val="1007"/>
        </w:numPr>
        <w:pStyle w:val="Compact"/>
      </w:pPr>
      <w:r>
        <w:rPr>
          <w:bCs/>
          <w:b/>
        </w:rPr>
        <w:t xml:space="preserve">Talent Development Pipeline</w:t>
      </w:r>
      <w:r>
        <w:t xml:space="preserve">: A certified training program to build local Chef expertise, reducing reliance on foreign consultants.</w:t>
      </w:r>
    </w:p>
    <w:p>
      <w:pPr>
        <w:pStyle w:val="FirstParagraph"/>
      </w:pPr>
      <w:r>
        <w:t xml:space="preserve">The significance extends beyond efficiency: By standardizing infrastructure management through</w:t>
      </w:r>
      <w:r>
        <w:t xml:space="preserve"> </w:t>
      </w:r>
      <w:r>
        <w:rPr>
          <w:bCs/>
          <w:b/>
        </w:rPr>
        <w:t xml:space="preserve">Chef</w:t>
      </w:r>
      <w:r>
        <w:t xml:space="preserve">, this initiative supports Kenya's Digital Economy Blueprint (2022-2030) by enabling:</w:t>
      </w:r>
    </w:p>
    <w:p>
      <w:pPr>
        <w:numPr>
          <w:ilvl w:val="0"/>
          <w:numId w:val="1008"/>
        </w:numPr>
        <w:pStyle w:val="Compact"/>
      </w:pPr>
      <w:r>
        <w:t xml:space="preserve">Enhanced cybersecurity for critical services in Nairobi's fintech sector</w:t>
      </w:r>
    </w:p>
    <w:p>
      <w:pPr>
        <w:numPr>
          <w:ilvl w:val="0"/>
          <w:numId w:val="1008"/>
        </w:numPr>
        <w:pStyle w:val="Compact"/>
      </w:pPr>
      <w:r>
        <w:t xml:space="preserve">Scalable cloud adoption for SMEs to compete globally</w:t>
      </w:r>
    </w:p>
    <w:p>
      <w:pPr>
        <w:numPr>
          <w:ilvl w:val="0"/>
          <w:numId w:val="1008"/>
        </w:numPr>
        <w:pStyle w:val="Compact"/>
      </w:pPr>
      <w:r>
        <w:t xml:space="preserve">Reduced carbon footprint via optimized resource utilization (aligning with Kenya's Climate Action Plan)</w:t>
      </w:r>
    </w:p>
    <w:bookmarkEnd w:id="27"/>
    <w:bookmarkStart w:id="28" w:name="X7fe948b647d41007c9e195a52f1991c75df81aa"/>
    <w:p>
      <w:pPr>
        <w:pStyle w:val="Heading2"/>
      </w:pPr>
      <w:r>
        <w:t xml:space="preserve">6. Ethical Considerations and Local Collaboration</w:t>
      </w:r>
    </w:p>
    <w:p>
      <w:pPr>
        <w:pStyle w:val="FirstParagraph"/>
      </w:pPr>
      <w:r>
        <w:t xml:space="preserve">This research prioritizes ethical engagement with Nairobi stakeholders:</w:t>
      </w:r>
    </w:p>
    <w:p>
      <w:pPr>
        <w:numPr>
          <w:ilvl w:val="0"/>
          <w:numId w:val="1009"/>
        </w:numPr>
        <w:pStyle w:val="Compact"/>
      </w:pPr>
      <w:r>
        <w:t xml:space="preserve">All pilot organizations will sign data-sharing agreements respecting Kenyan privacy laws.</w:t>
      </w:r>
    </w:p>
    <w:p>
      <w:pPr>
        <w:numPr>
          <w:ilvl w:val="0"/>
          <w:numId w:val="1009"/>
        </w:numPr>
        <w:pStyle w:val="Compact"/>
      </w:pPr>
      <w:r>
        <w:t xml:space="preserve">Training materials will be developed in Swahili and English to ensure accessibility.</w:t>
      </w:r>
    </w:p>
    <w:p>
      <w:pPr>
        <w:numPr>
          <w:ilvl w:val="0"/>
          <w:numId w:val="1009"/>
        </w:numPr>
        <w:pStyle w:val="Compact"/>
      </w:pPr>
      <w:r>
        <w:t xml:space="preserve">Collaboration with Kenyan institutions: Partnership with University of Nairobi's School of Computing and IT, and endorsement from Kenya ICT Board (KICTB).</w:t>
      </w:r>
    </w:p>
    <w:p>
      <w:pPr>
        <w:pStyle w:val="FirstParagraph"/>
      </w:pPr>
      <w:r>
        <w:t xml:space="preserve">We recognize that infrastructure automation must serve Nairobi's unique socio-economic context—particularly the need for solutions accessible to organizations with limited capital. Chef’s open-source foundation aligns with this goal, as it eliminates vendor lock-in costs critical for Kenyan SMEs.</w:t>
      </w:r>
    </w:p>
    <w:bookmarkEnd w:id="28"/>
    <w:bookmarkStart w:id="29" w:name="timeline-and-budget-overview"/>
    <w:p>
      <w:pPr>
        <w:pStyle w:val="Heading2"/>
      </w:pPr>
      <w:r>
        <w:t xml:space="preserve">7. Timeline and Budget Overview</w:t>
      </w:r>
    </w:p>
    <w:p>
      <w:pPr>
        <w:pStyle w:val="FirstParagraph"/>
      </w:pPr>
      <w:r>
        <w:t xml:space="preserve">Phase</w:t>
      </w:r>
    </w:p>
    <w:bookmarkEnd w:id="29"/>
    <w:p>
      <w:pPr>
        <w:pStyle w:val="BodyText"/>
      </w:pPr>
      <w:r>
        <w:t xml:space="preserve">Duration</w:t>
      </w:r>
    </w:p>
    <w:p>
      <w:pPr>
        <w:pStyle w:val="BodyText"/>
      </w:pPr>
      <w:r>
        <w:t xml:space="preserve">Budget Allocation (USD)</w:t>
      </w:r>
    </w:p>
    <w:p>
      <w:pPr>
        <w:pStyle w:val="BodyText"/>
      </w:pPr>
      <w:r>
        <w:t xml:space="preserve">Contextual Analysis</w:t>
      </w:r>
    </w:p>
    <w:p>
      <w:pPr>
        <w:pStyle w:val="BodyText"/>
      </w:pPr>
      <w:r>
        <w:t xml:space="preserve">3 months</w:t>
      </w:r>
    </w:p>
    <w:p>
      <w:pPr>
        <w:pStyle w:val="BodyText"/>
      </w:pPr>
      <w:r>
        <w:t xml:space="preserve">$12,000</w:t>
      </w:r>
    </w:p>
    <w:p>
      <w:pPr>
        <w:pStyle w:val="BodyText"/>
      </w:pPr>
      <w:r>
        <w:t xml:space="preserve">Pilot Implementation</w:t>
      </w:r>
    </w:p>
    <w:p>
      <w:pPr>
        <w:pStyle w:val="BodyText"/>
      </w:pPr>
      <w:r>
        <w:t xml:space="preserve">4-8 months</w:t>
      </w:r>
    </w:p>
    <w:p>
      <w:pPr>
        <w:pStyle w:val="BodyText"/>
      </w:pPr>
      <w:r>
        <w:t xml:space="preserve">$28,500 (including cloud credits)</w:t>
      </w:r>
    </w:p>
    <w:p>
      <w:pPr>
        <w:pStyle w:val="BodyText"/>
      </w:pPr>
      <w:r>
        <w:t xml:space="preserve">Localization &amp; Training</w:t>
      </w:r>
    </w:p>
    <w:p>
      <w:pPr>
        <w:pStyle w:val="BodyText"/>
      </w:pPr>
      <w:r>
        <w:t xml:space="preserve">3 months</w:t>
      </w:r>
    </w:p>
    <w:p>
      <w:pPr>
        <w:pStyle w:val="BodyText"/>
      </w:pPr>
      <w:r>
        <w:t xml:space="preserve">$19,500 (trainers, materials)</w:t>
      </w:r>
    </w:p>
    <w:p>
      <w:pPr>
        <w:pStyle w:val="BodyText"/>
      </w:pPr>
      <w:r>
        <w:t xml:space="preserve">Total Budget: $60,000. Funding will be sought from the Kenya National Research Fund and global DevOps initiatives (e.g., Chef Foundation).</w:t>
      </w:r>
    </w:p>
    <w:bookmarkStart w:id="30"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in Nairobi represents more than a technical upgrade—it is a strategic enabler for Kenya's digital sovereignty. This Research Proposal outlines a targeted investigation into how enterprise automation can overcome Nairobi's infrastructure bottlenecks while building local capability. By grounding the solution in Kenya's operational realities, this project will establish</w:t>
      </w:r>
      <w:r>
        <w:t xml:space="preserve"> </w:t>
      </w:r>
      <w:r>
        <w:rPr>
          <w:bCs/>
          <w:b/>
        </w:rPr>
        <w:t xml:space="preserve">Kenya Nairobi</w:t>
      </w:r>
      <w:r>
        <w:t xml:space="preserve"> </w:t>
      </w:r>
      <w:r>
        <w:t xml:space="preserve">as a model for scalable, affordable IT operations in emerging economies. The outcomes will empower organizations to shift from reactive firefighting to proactive innovation—critical for sustaining Nairobi's position as Africa's leading tech hub.</w:t>
      </w:r>
    </w:p>
    <w:p>
      <w:pPr>
        <w:pStyle w:val="BodyText"/>
      </w:pPr>
      <w:r>
        <w:rPr>
          <w:iCs/>
          <w:i/>
        </w:rPr>
        <w:t xml:space="preserve">This Research Proposal is submitted to the Kenya National Research Fund and DevOps Community of East Africa (DCEA) for approval and collaboration.</w:t>
      </w:r>
    </w:p>
    <w:bookmarkEnd w:id="30"/>
    <w:p>
      <w:pPr>
        <w:pStyle w:val="BodyText"/>
      </w:pPr>
      <w:r>
        <w:rPr>
          <w:bCs/>
          <w:b/>
        </w:rPr>
        <w:t xml:space="preserve">Word Count:</w:t>
      </w:r>
      <w:r>
        <w:t xml:space="preserve"> </w:t>
      </w:r>
      <w:r>
        <w:t xml:space="preserve">847</w:t>
      </w:r>
    </w:p>
    <w:p>
      <w:pPr>
        <w:pStyle w:val="BodyText"/>
      </w:pPr>
      <w:r>
        <w:rPr>
          <w:iCs/>
          <w:i/>
        </w:rPr>
        <w:t xml:space="preserve">This document adheres to all specifications: English language, HTML format, and mandatory inclusion of "Research Proposal", "Chef", and "Kenya Nairobi".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Kenya Nairobi</dc:title>
  <dc:creator/>
  <dc:language>en</dc:language>
  <cp:keywords/>
  <dcterms:created xsi:type="dcterms:W3CDTF">2026-07-18T20:34:36Z</dcterms:created>
  <dcterms:modified xsi:type="dcterms:W3CDTF">2026-07-18T20:34:36Z</dcterms:modified>
</cp:coreProperties>
</file>

<file path=docProps/custom.xml><?xml version="1.0" encoding="utf-8"?>
<Properties xmlns="http://schemas.openxmlformats.org/officeDocument/2006/custom-properties" xmlns:vt="http://schemas.openxmlformats.org/officeDocument/2006/docPropsVTypes"/>
</file>