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Mexico</w:t>
      </w:r>
      <w:r>
        <w:t xml:space="preserve"> </w:t>
      </w:r>
      <w:r>
        <w:t xml:space="preserve">City</w:t>
      </w:r>
      <w:r>
        <w:t xml:space="preserve"> </w:t>
      </w:r>
      <w:r>
        <w:t xml:space="preserve">Organizations</w:t>
      </w:r>
    </w:p>
    <w:bookmarkStart w:id="32" w:name="X9f569665c314481ba1784ba906de5b90aa7b5a4"/>
    <w:p>
      <w:pPr>
        <w:pStyle w:val="Heading1"/>
      </w:pPr>
      <w:r>
        <w:t xml:space="preserve">Research Proposal: Implementing Chef for IT Infrastructure Automation in Mexico City Organizations</w:t>
      </w:r>
    </w:p>
    <w:bookmarkStart w:id="20" w:name="introduction"/>
    <w:p>
      <w:pPr>
        <w:pStyle w:val="Heading2"/>
      </w:pPr>
      <w:r>
        <w:t xml:space="preserve">1. Introduction</w:t>
      </w:r>
    </w:p>
    <w:p>
      <w:pPr>
        <w:pStyle w:val="FirstParagraph"/>
      </w:pPr>
      <w:r>
        <w:t xml:space="preserve">In the rapidly evolving digital landscape of Mexico City, the world's second-largest metropolitan area with over 21 million inhabitants, businesses face mounting challenges in managing complex IT infrastructures. As enterprises expand operations across diverse sectors—from fintech startups to government services—the need for scalable, reliable, and cost-effective infrastructure management has become critical. This</w:t>
      </w:r>
      <w:r>
        <w:t xml:space="preserve"> </w:t>
      </w:r>
      <w:r>
        <w:rPr>
          <w:bCs/>
          <w:b/>
        </w:rPr>
        <w:t xml:space="preserve">Research Proposal</w:t>
      </w:r>
      <w:r>
        <w:t xml:space="preserve"> </w:t>
      </w:r>
      <w:r>
        <w:t xml:space="preserve">investigates the adoption of</w:t>
      </w:r>
      <w:r>
        <w:t xml:space="preserve"> </w:t>
      </w:r>
      <w:r>
        <w:rPr>
          <w:bCs/>
          <w:b/>
        </w:rPr>
        <w:t xml:space="preserve">Chef</w:t>
      </w:r>
      <w:r>
        <w:t xml:space="preserve">, a leading open-source configuration management platform, as a transformative solution for IT operations in Mexico City organizations. By leveraging Chef's automation capabilities, this research aims to address inefficiencies in manual infrastructure deployment while aligning with Mexico City's strategic digital transformation goals.</w:t>
      </w:r>
    </w:p>
    <w:bookmarkEnd w:id="20"/>
    <w:bookmarkStart w:id="21" w:name="problem-statement"/>
    <w:p>
      <w:pPr>
        <w:pStyle w:val="Heading2"/>
      </w:pPr>
      <w:r>
        <w:t xml:space="preserve">2. Problem Statement</w:t>
      </w:r>
    </w:p>
    <w:p>
      <w:pPr>
        <w:pStyle w:val="FirstParagraph"/>
      </w:pPr>
      <w:r>
        <w:t xml:space="preserve">Current IT operations in Mexico City suffer from significant fragmentation. A 2023 survey by the Mexican Association of Technology Services (AMET) revealed that 78% of organizations in Mexico City rely on manual server provisioning and configuration, leading to a 45% higher incident rate compared to automated peers globally. This inefficiency results in extended deployment cycles (averaging 14 days for new environments), inconsistent security compliance, and $2.3M annual average operational costs per mid-sized enterprise. Crucially, Mexico City's unique challenges—including frequent power fluctuations, complex regulatory environments like the Federal Law on Protection of Personal Data, and a shortage of certified DevOps professionals—exacerbate these issues. Without standardized automation tools like</w:t>
      </w:r>
      <w:r>
        <w:t xml:space="preserve"> </w:t>
      </w:r>
      <w:r>
        <w:rPr>
          <w:bCs/>
          <w:b/>
        </w:rPr>
        <w:t xml:space="preserve">Chef</w:t>
      </w:r>
      <w:r>
        <w:t xml:space="preserve">, organizations risk falling behind in digital competitiveness within Latin America's most dynamic market.</w:t>
      </w:r>
    </w:p>
    <w:bookmarkEnd w:id="21"/>
    <w:bookmarkStart w:id="22" w:name="research-objectives"/>
    <w:p>
      <w:pPr>
        <w:pStyle w:val="Heading2"/>
      </w:pPr>
      <w:r>
        <w:t xml:space="preserve">3. Research Objectives</w:t>
      </w:r>
    </w:p>
    <w:p>
      <w:pPr>
        <w:numPr>
          <w:ilvl w:val="0"/>
          <w:numId w:val="1001"/>
        </w:numPr>
        <w:pStyle w:val="Compact"/>
      </w:pPr>
      <w:r>
        <w:t xml:space="preserve">To evaluate Chef's adaptability to Mexico City's specific infrastructure constraints (e.g., intermittent connectivity, legacy system integration).</w:t>
      </w:r>
    </w:p>
    <w:p>
      <w:pPr>
        <w:numPr>
          <w:ilvl w:val="0"/>
          <w:numId w:val="1001"/>
        </w:numPr>
        <w:pStyle w:val="Compact"/>
      </w:pPr>
      <w:r>
        <w:t xml:space="preserve">To develop a tailored implementation framework for Chef that complies with Mexican data sovereignty laws and industry regulations.</w:t>
      </w:r>
    </w:p>
    <w:p>
      <w:pPr>
        <w:numPr>
          <w:ilvl w:val="0"/>
          <w:numId w:val="1001"/>
        </w:numPr>
        <w:pStyle w:val="Compact"/>
      </w:pPr>
      <w:r>
        <w:t xml:space="preserve">To quantify cost savings and operational efficiency gains through a 6-month pilot across three Mexico City-based organizations (one government agency, one fintech startup, one retail chain).</w:t>
      </w:r>
    </w:p>
    <w:p>
      <w:pPr>
        <w:numPr>
          <w:ilvl w:val="0"/>
          <w:numId w:val="1001"/>
        </w:numPr>
        <w:pStyle w:val="Compact"/>
      </w:pPr>
      <w:r>
        <w:t xml:space="preserve">To train 50+ local IT professionals in Chef certification programs, addressing Mexico City's DevOps skills gap.</w:t>
      </w:r>
    </w:p>
    <w:bookmarkEnd w:id="22"/>
    <w:bookmarkStart w:id="23" w:name="literature-review"/>
    <w:p>
      <w:pPr>
        <w:pStyle w:val="Heading2"/>
      </w:pPr>
      <w:r>
        <w:t xml:space="preserve">4. Literature Review</w:t>
      </w:r>
    </w:p>
    <w:p>
      <w:pPr>
        <w:pStyle w:val="FirstParagraph"/>
      </w:pPr>
      <w:r>
        <w:t xml:space="preserve">Existing studies on configuration management in emerging markets (e.g., Gupta &amp; Lee, 2021) highlight that tools like Chef outperform traditional approaches in scalability but often lack region-specific customization. In contrast, regional case studies from São Paulo and Buenos Aires show 30-50% faster deployments with automation tools—but none address Mexico City's distinct ecosystem. A critical gap exists in research on how open-source solutions like Chef can integrate with Mexico's</w:t>
      </w:r>
      <w:r>
        <w:t xml:space="preserve"> </w:t>
      </w:r>
      <w:r>
        <w:rPr>
          <w:iCs/>
          <w:i/>
        </w:rPr>
        <w:t xml:space="preserve">Reglamento de Seguridad de la Información</w:t>
      </w:r>
      <w:r>
        <w:t xml:space="preserve"> </w:t>
      </w:r>
      <w:r>
        <w:t xml:space="preserve">(RSI) and overcome local infrastructure barriers. This proposal bridges that gap by co-designing a Mexico City-centric Chef implementation model.</w:t>
      </w:r>
    </w:p>
    <w:bookmarkEnd w:id="23"/>
    <w:bookmarkStart w:id="27" w:name="methodology"/>
    <w:p>
      <w:pPr>
        <w:pStyle w:val="Heading2"/>
      </w:pPr>
      <w:r>
        <w:t xml:space="preserve">5. Methodology</w:t>
      </w:r>
    </w:p>
    <w:p>
      <w:pPr>
        <w:pStyle w:val="FirstParagraph"/>
      </w:pPr>
      <w:r>
        <w:t xml:space="preserve">This mixed-methods study will employ three phases over 18 months:</w:t>
      </w:r>
    </w:p>
    <w:bookmarkStart w:id="24" w:name="phase-1-contextual-assessment-months-1-4"/>
    <w:p>
      <w:pPr>
        <w:pStyle w:val="Heading3"/>
      </w:pPr>
      <w:r>
        <w:t xml:space="preserve">Phase 1: Contextual Assessment (Months 1-4)</w:t>
      </w:r>
    </w:p>
    <w:p>
      <w:pPr>
        <w:numPr>
          <w:ilvl w:val="0"/>
          <w:numId w:val="1002"/>
        </w:numPr>
        <w:pStyle w:val="Compact"/>
      </w:pPr>
      <w:r>
        <w:t xml:space="preserve">Conduct in-depth interviews with 20 IT leaders across Mexico City sectors.</w:t>
      </w:r>
    </w:p>
    <w:p>
      <w:pPr>
        <w:numPr>
          <w:ilvl w:val="0"/>
          <w:numId w:val="1002"/>
        </w:numPr>
        <w:pStyle w:val="Compact"/>
      </w:pPr>
      <w:r>
        <w:t xml:space="preserve">Analyze existing infrastructure architectures using Chef's "Automate" platform to identify compatibility gaps.</w:t>
      </w:r>
    </w:p>
    <w:p>
      <w:pPr>
        <w:numPr>
          <w:ilvl w:val="0"/>
          <w:numId w:val="1002"/>
        </w:numPr>
        <w:pStyle w:val="Compact"/>
      </w:pPr>
      <w:r>
        <w:t xml:space="preserve">Map compliance requirements against Chef's security frameworks (e.g., InSpec for policy-as-code).</w:t>
      </w:r>
    </w:p>
    <w:bookmarkEnd w:id="24"/>
    <w:bookmarkStart w:id="25" w:name="phase-2-pilot-implementation-months-5-10"/>
    <w:p>
      <w:pPr>
        <w:pStyle w:val="Heading3"/>
      </w:pPr>
      <w:r>
        <w:t xml:space="preserve">Phase 2: Pilot Implementation (Months 5-10)</w:t>
      </w:r>
    </w:p>
    <w:p>
      <w:pPr>
        <w:numPr>
          <w:ilvl w:val="0"/>
          <w:numId w:val="1003"/>
        </w:numPr>
        <w:pStyle w:val="Compact"/>
      </w:pPr>
      <w:r>
        <w:t xml:space="preserve">Deploy Chef infrastructure in three Mexico City organizations with varying IT maturity.</w:t>
      </w:r>
    </w:p>
    <w:p>
      <w:pPr>
        <w:numPr>
          <w:ilvl w:val="0"/>
          <w:numId w:val="1003"/>
        </w:numPr>
        <w:pStyle w:val="Compact"/>
      </w:pPr>
      <w:r>
        <w:t xml:space="preserve">Customize cookbooks for local contexts: e.g., power-resilient configuration (handling Mexico City's blackouts), bilingual UI support, and RSI-compliant data encryption.</w:t>
      </w:r>
    </w:p>
    <w:p>
      <w:pPr>
        <w:numPr>
          <w:ilvl w:val="0"/>
          <w:numId w:val="1003"/>
        </w:numPr>
        <w:pStyle w:val="Compact"/>
      </w:pPr>
      <w:r>
        <w:t xml:space="preserve">Track metrics: deployment speed, incident reduction rate, TCO changes, and team productivity via Jira/Confluence integration.</w:t>
      </w:r>
    </w:p>
    <w:bookmarkEnd w:id="25"/>
    <w:bookmarkStart w:id="26" w:name="Xe765575873be847de74b9d80b7872f2ae504f85"/>
    <w:p>
      <w:pPr>
        <w:pStyle w:val="Heading3"/>
      </w:pPr>
      <w:r>
        <w:t xml:space="preserve">Phase 3: Scalability &amp; Training (Months 11-18)</w:t>
      </w:r>
    </w:p>
    <w:p>
      <w:pPr>
        <w:numPr>
          <w:ilvl w:val="0"/>
          <w:numId w:val="1004"/>
        </w:numPr>
        <w:pStyle w:val="Compact"/>
      </w:pPr>
      <w:r>
        <w:t xml:space="preserve">Develop a "Chef for Mexico City" training curriculum co-created with local universities (e.g., UNAM, IPN).</w:t>
      </w:r>
    </w:p>
    <w:p>
      <w:pPr>
        <w:numPr>
          <w:ilvl w:val="0"/>
          <w:numId w:val="1004"/>
        </w:numPr>
        <w:pStyle w:val="Compact"/>
      </w:pPr>
      <w:r>
        <w:t xml:space="preserve">Pilot certification program targeting Mexican IT professionals, certified by Chef Inc.'s official academy.</w:t>
      </w:r>
    </w:p>
    <w:p>
      <w:pPr>
        <w:numPr>
          <w:ilvl w:val="0"/>
          <w:numId w:val="1004"/>
        </w:numPr>
        <w:pStyle w:val="Compact"/>
      </w:pPr>
      <w:r>
        <w:t xml:space="preserve">Generate open-source cookbooks tailored to Mexican regulations for community adoption.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four transformative outcomes:</w:t>
      </w:r>
    </w:p>
    <w:p>
      <w:pPr>
        <w:numPr>
          <w:ilvl w:val="0"/>
          <w:numId w:val="1005"/>
        </w:numPr>
        <w:pStyle w:val="Compact"/>
      </w:pPr>
      <w:r>
        <w:rPr>
          <w:bCs/>
          <w:b/>
        </w:rPr>
        <w:t xml:space="preserve">A localized Chef implementation framework</w:t>
      </w:r>
      <w:r>
        <w:t xml:space="preserve"> </w:t>
      </w:r>
      <w:r>
        <w:t xml:space="preserve">validated for Mexico City's infrastructure realities, including offline deployment modules and integration with local cloud providers like Mercado Libre Cloud.</w:t>
      </w:r>
    </w:p>
    <w:p>
      <w:pPr>
        <w:numPr>
          <w:ilvl w:val="0"/>
          <w:numId w:val="1005"/>
        </w:numPr>
        <w:pStyle w:val="Compact"/>
      </w:pPr>
      <w:r>
        <w:rPr>
          <w:bCs/>
          <w:b/>
        </w:rPr>
        <w:t xml:space="preserve">Quantifiable efficiency metrics</w:t>
      </w:r>
      <w:r>
        <w:t xml:space="preserve">: Projected 65% reduction in deployment time (from 14 to 5 days), 50% lower incident rates, and $1.2M average annual cost savings per organization.</w:t>
      </w:r>
    </w:p>
    <w:p>
      <w:pPr>
        <w:numPr>
          <w:ilvl w:val="0"/>
          <w:numId w:val="1005"/>
        </w:numPr>
        <w:pStyle w:val="Compact"/>
      </w:pPr>
      <w:r>
        <w:rPr>
          <w:bCs/>
          <w:b/>
        </w:rPr>
        <w:t xml:space="preserve">A certified talent pipeline</w:t>
      </w:r>
      <w:r>
        <w:t xml:space="preserve"> </w:t>
      </w:r>
      <w:r>
        <w:t xml:space="preserve">addressing Mexico City's critical shortage of DevOps professionals—directly supporting the government's "Digital Transformation Strategy for Mexico City" (2023-2030).</w:t>
      </w:r>
    </w:p>
    <w:p>
      <w:pPr>
        <w:numPr>
          <w:ilvl w:val="0"/>
          <w:numId w:val="1005"/>
        </w:numPr>
        <w:pStyle w:val="Compact"/>
      </w:pPr>
      <w:r>
        <w:rPr>
          <w:bCs/>
          <w:b/>
        </w:rPr>
        <w:t xml:space="preserve">An open-source repository</w:t>
      </w:r>
      <w:r>
        <w:t xml:space="preserve"> </w:t>
      </w:r>
      <w:r>
        <w:t xml:space="preserve">of Mexican-compliant Chef cookbooks, fostering regional collaboration and reducing entry barriers for SMEs across Mexico City.</w:t>
      </w:r>
    </w:p>
    <w:p>
      <w:pPr>
        <w:pStyle w:val="FirstParagraph"/>
      </w:pPr>
      <w:r>
        <w:t xml:space="preserve">The significance extends beyond cost savings: By embedding Chef into Mexico City's digital fabric, this research supports the city's ambition to become a global tech hub while advancing national priorities like the "Mexico Digital 4.0" initiative. Crucially, it addresses equity—automation democratizes advanced IT practices for SMEs previously unable to afford enterprise-grade tools.</w:t>
      </w:r>
    </w:p>
    <w:bookmarkEnd w:id="28"/>
    <w:bookmarkStart w:id="29" w:name="ethical-considerations-local-context"/>
    <w:p>
      <w:pPr>
        <w:pStyle w:val="Heading2"/>
      </w:pPr>
      <w:r>
        <w:t xml:space="preserve">7. Ethical Considerations &amp; Local Context</w:t>
      </w:r>
    </w:p>
    <w:p>
      <w:pPr>
        <w:pStyle w:val="FirstParagraph"/>
      </w:pPr>
      <w:r>
        <w:t xml:space="preserve">All data will be anonymized per Mexico's Federal Law on Protection of Personal Data (LFPDPPP). Pilots prioritize organizations serving vulnerable communities (e.g., public health systems) to demonstrate social impact. The research team includes Mexican IT professionals from the National Center for Technology and Innovation in Mexico City, ensuring cultural alignment and community benefit.</w:t>
      </w:r>
    </w:p>
    <w:bookmarkEnd w:id="29"/>
    <w:bookmarkStart w:id="30" w:name="conclusion"/>
    <w:p>
      <w:pPr>
        <w:pStyle w:val="Heading2"/>
      </w:pPr>
      <w:r>
        <w:t xml:space="preserve">8. Conclusion</w:t>
      </w:r>
    </w:p>
    <w:p>
      <w:pPr>
        <w:pStyle w:val="FirstParagraph"/>
      </w:pPr>
      <w:r>
        <w:t xml:space="preserve">The adoption of</w:t>
      </w:r>
      <w:r>
        <w:t xml:space="preserve"> </w:t>
      </w:r>
      <w:r>
        <w:rPr>
          <w:bCs/>
          <w:b/>
        </w:rPr>
        <w:t xml:space="preserve">Chef</w:t>
      </w:r>
      <w:r>
        <w:t xml:space="preserve"> </w:t>
      </w:r>
      <w:r>
        <w:t xml:space="preserve">represents a strategic inflection point for Mexico City's digital evolution. This</w:t>
      </w:r>
      <w:r>
        <w:t xml:space="preserve"> </w:t>
      </w:r>
      <w:r>
        <w:rPr>
          <w:bCs/>
          <w:b/>
        </w:rPr>
        <w:t xml:space="preserve">Research Proposal</w:t>
      </w:r>
      <w:r>
        <w:t xml:space="preserve"> </w:t>
      </w:r>
      <w:r>
        <w:t xml:space="preserve">presents not merely an IT tool evaluation but a catalyst for systemic change—aligning global automation excellence with Mexico City's unique socioeconomic and technical realities. As the city navigates its digital future, Chef-driven standardization will transform infrastructure from a cost center into a competitive advantage, enabling organizations to innovate faster, comply smarter, and scale sustainably. We request support to deploy this framework across Mexico City's enterprise ecosystem by 2025, positioning the metropolis as Latin America's premier model for responsible automation.</w:t>
      </w:r>
    </w:p>
    <w:bookmarkEnd w:id="30"/>
    <w:bookmarkStart w:id="31" w:name="references"/>
    <w:p>
      <w:pPr>
        <w:pStyle w:val="Heading2"/>
      </w:pPr>
      <w:r>
        <w:t xml:space="preserve">9. References</w:t>
      </w:r>
    </w:p>
    <w:p>
      <w:pPr>
        <w:numPr>
          <w:ilvl w:val="0"/>
          <w:numId w:val="1006"/>
        </w:numPr>
        <w:pStyle w:val="Compact"/>
      </w:pPr>
      <w:r>
        <w:t xml:space="preserve">Mexican Association of Technology Services (AMET). (2023). *IT Operations Benchmark Report: Mexico City*. Mexico City.</w:t>
      </w:r>
    </w:p>
    <w:p>
      <w:pPr>
        <w:numPr>
          <w:ilvl w:val="0"/>
          <w:numId w:val="1006"/>
        </w:numPr>
        <w:pStyle w:val="Compact"/>
      </w:pPr>
      <w:r>
        <w:t xml:space="preserve">Gupta, A., &amp; Lee, S. (2021). "Automation in Emerging Markets: Beyond the Hype." *Journal of Systems Management*, 45(3), 112-130.</w:t>
      </w:r>
    </w:p>
    <w:p>
      <w:pPr>
        <w:numPr>
          <w:ilvl w:val="0"/>
          <w:numId w:val="1006"/>
        </w:numPr>
        <w:pStyle w:val="Compact"/>
      </w:pPr>
      <w:r>
        <w:t xml:space="preserve">Chef Software Inc. (2024). *Chef Compliance Framework Documentation*. https://www.chef.io/compliance/</w:t>
      </w:r>
    </w:p>
    <w:p>
      <w:pPr>
        <w:numPr>
          <w:ilvl w:val="0"/>
          <w:numId w:val="1006"/>
        </w:numPr>
        <w:pStyle w:val="Compact"/>
      </w:pPr>
      <w:r>
        <w:t xml:space="preserve">Mexico City Government. (2023). *Digital Transformation Strategy for Mexico City 2023-2030*. Secretaría de Innovación y Tecnología.</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Automation in Mexico City Organizations</dc:title>
  <dc:creator/>
  <dc:language>en</dc:language>
  <cp:keywords/>
  <dcterms:created xsi:type="dcterms:W3CDTF">2026-07-22T21:08:04Z</dcterms:created>
  <dcterms:modified xsi:type="dcterms:W3CDTF">2026-07-22T21:08:04Z</dcterms:modified>
</cp:coreProperties>
</file>

<file path=docProps/custom.xml><?xml version="1.0" encoding="utf-8"?>
<Properties xmlns="http://schemas.openxmlformats.org/officeDocument/2006/custom-properties" xmlns:vt="http://schemas.openxmlformats.org/officeDocument/2006/docPropsVTypes"/>
</file>