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Morocco</w:t>
      </w:r>
      <w:r>
        <w:t xml:space="preserve"> </w:t>
      </w:r>
      <w:r>
        <w:t xml:space="preserve">Casablanca</w:t>
      </w:r>
    </w:p>
    <w:bookmarkStart w:id="32" w:name="X11806cd89875426b975ef96040c5e2e84538f75"/>
    <w:p>
      <w:pPr>
        <w:pStyle w:val="Heading1"/>
      </w:pPr>
      <w:r>
        <w:t xml:space="preserve">Research Proposal: Implementing Chef for IT Infrastructure Optimization in Morocco Casablanca</w:t>
      </w:r>
    </w:p>
    <w:bookmarkStart w:id="20" w:name="introduction-and-background"/>
    <w:p>
      <w:pPr>
        <w:pStyle w:val="Heading2"/>
      </w:pPr>
      <w:r>
        <w:t xml:space="preserve">1. Introduction and Background</w:t>
      </w:r>
    </w:p>
    <w:p>
      <w:pPr>
        <w:pStyle w:val="FirstParagraph"/>
      </w:pPr>
      <w:r>
        <w:t xml:space="preserve">The digital transformation landscape in Morocco, particularly in its economic epicenter Casablanca, is rapidly evolving. As technology-driven enterprises expand across sectors like finance, e-commerce, and telecommunications, the need for scalable and reliable IT infrastructure management has become critical. However, many organizations in Morocco Casablanca still rely on manual configuration processes that lead to inconsistencies, security vulnerabilities, and operational inefficiencies. This Research Proposal addresses a pressing gap: the lack of structured studies on adopting modern infrastructure automation tools within Morocco's specific business ecosystem. We propose investigating the implementation of</w:t>
      </w:r>
      <w:r>
        <w:t xml:space="preserve"> </w:t>
      </w:r>
      <w:r>
        <w:rPr>
          <w:bCs/>
          <w:b/>
        </w:rPr>
        <w:t xml:space="preserve">Chef</w:t>
      </w:r>
      <w:r>
        <w:t xml:space="preserve">—a leading configuration management platform—to revolutionize IT operations in Casablanca-based organizations.</w:t>
      </w:r>
    </w:p>
    <w:bookmarkEnd w:id="20"/>
    <w:bookmarkStart w:id="21" w:name="problem-statement"/>
    <w:p>
      <w:pPr>
        <w:pStyle w:val="Heading2"/>
      </w:pPr>
      <w:r>
        <w:t xml:space="preserve">2. Problem Statement</w:t>
      </w:r>
    </w:p>
    <w:p>
      <w:pPr>
        <w:pStyle w:val="FirstParagraph"/>
      </w:pPr>
      <w:r>
        <w:t xml:space="preserve">Current IT practices in Moroccan enterprises often involve time-consuming, error-prone manual server provisioning and updates. In Casablanca, where tech hubs like the Casablanca Finance City and numerous SMEs operate under tight deadlines and regulatory pressures (including Morocco's Data Protection Law), this approach results in:</w:t>
      </w:r>
    </w:p>
    <w:p>
      <w:pPr>
        <w:numPr>
          <w:ilvl w:val="0"/>
          <w:numId w:val="1001"/>
        </w:numPr>
        <w:pStyle w:val="Compact"/>
      </w:pPr>
      <w:r>
        <w:t xml:space="preserve">20-30% higher operational costs due to repeated troubleshooting</w:t>
      </w:r>
    </w:p>
    <w:p>
      <w:pPr>
        <w:numPr>
          <w:ilvl w:val="0"/>
          <w:numId w:val="1001"/>
        </w:numPr>
        <w:pStyle w:val="Compact"/>
      </w:pPr>
      <w:r>
        <w:t xml:space="preserve">Extended deployment cycles delaying market responsiveness</w:t>
      </w:r>
    </w:p>
    <w:p>
      <w:pPr>
        <w:numPr>
          <w:ilvl w:val="0"/>
          <w:numId w:val="1001"/>
        </w:numPr>
        <w:pStyle w:val="Compact"/>
      </w:pPr>
      <w:r>
        <w:t xml:space="preserve">Compliance risks from inconsistent configurations</w:t>
      </w:r>
    </w:p>
    <w:p>
      <w:pPr>
        <w:pStyle w:val="FirstParagraph"/>
      </w:pPr>
      <w:r>
        <w:t xml:space="preserve">The absence of localized case studies on automation tools like Chef in Morocco Casablanca exacerbates this challenge. While global DevOps frameworks exist, cultural, linguistic, and infrastructural adaptations are essential for successful implementation in North Africa’s context.</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 through a field-based study in Morocco Casablanca:</w:t>
      </w:r>
    </w:p>
    <w:p>
      <w:pPr>
        <w:numPr>
          <w:ilvl w:val="0"/>
          <w:numId w:val="1002"/>
        </w:numPr>
        <w:pStyle w:val="Compact"/>
      </w:pPr>
      <w:r>
        <w:rPr>
          <w:bCs/>
          <w:b/>
        </w:rPr>
        <w:t xml:space="preserve">Assess current IT practices</w:t>
      </w:r>
      <w:r>
        <w:t xml:space="preserve">: Document manual configuration workflows across 15+ enterprises in Casablanca’s tech sector (e.g., banks, startups, telecom providers).</w:t>
      </w:r>
    </w:p>
    <w:p>
      <w:pPr>
        <w:numPr>
          <w:ilvl w:val="0"/>
          <w:numId w:val="1002"/>
        </w:numPr>
        <w:pStyle w:val="Compact"/>
      </w:pPr>
      <w:r>
        <w:rPr>
          <w:bCs/>
          <w:b/>
        </w:rPr>
        <w:t xml:space="preserve">Evaluate Chef's contextual viability</w:t>
      </w:r>
      <w:r>
        <w:t xml:space="preserve">: Determine how Chef’s infrastructure-as-code model addresses Morocco-specific challenges like multilingual support and power grid instability.</w:t>
      </w:r>
    </w:p>
    <w:p>
      <w:pPr>
        <w:numPr>
          <w:ilvl w:val="0"/>
          <w:numId w:val="1002"/>
        </w:numPr>
        <w:pStyle w:val="Compact"/>
      </w:pPr>
      <w:r>
        <w:rPr>
          <w:bCs/>
          <w:b/>
        </w:rPr>
        <w:t xml:space="preserve">Develop a localized implementation framework</w:t>
      </w:r>
      <w:r>
        <w:t xml:space="preserve">: Create a culturally attuned adoption roadmap integrating Arabic/French language support and compliance with Moroccan regulations.</w:t>
      </w:r>
    </w:p>
    <w:p>
      <w:pPr>
        <w:numPr>
          <w:ilvl w:val="0"/>
          <w:numId w:val="1002"/>
        </w:numPr>
        <w:pStyle w:val="Compact"/>
      </w:pPr>
      <w:r>
        <w:rPr>
          <w:bCs/>
          <w:b/>
        </w:rPr>
        <w:t xml:space="preserve">Quantify business impact</w:t>
      </w:r>
      <w:r>
        <w:t xml:space="preserve">: Measure efficiency gains in deployment speed, error reduction, and cost savings post-Chef implementation.</w:t>
      </w:r>
    </w:p>
    <w:bookmarkEnd w:id="22"/>
    <w:bookmarkStart w:id="23" w:name="X3094bf59509aceeebaccc0012aeb557c2f76a12"/>
    <w:p>
      <w:pPr>
        <w:pStyle w:val="Heading2"/>
      </w:pPr>
      <w:r>
        <w:t xml:space="preserve">4. Literature Review: Global Context vs. Morocco Casablanca Gap</w:t>
      </w:r>
    </w:p>
    <w:p>
      <w:pPr>
        <w:pStyle w:val="FirstParagraph"/>
      </w:pPr>
      <w:r>
        <w:t xml:space="preserve">Globally, Chef has been extensively documented for automating cloud infrastructure (e.g., AWS/Azure deployments in the EU/US). Studies by IEEE and DevOps Institute highlight 40-60% faster deployments using Chef. However, no academic research examines its application within Middle Eastern/North African business environments. Morocco’s unique context—characterized by rapid digitization under the "Digital Morocco 2025" strategy, yet with legacy IT systems and limited DevOps expertise—creates a critical research gap. This Research Proposal directly addresses this void by focusing on Morocco Casablanca as the primary study site, ensuring relevance to local stakeholders.</w:t>
      </w:r>
    </w:p>
    <w:bookmarkEnd w:id="23"/>
    <w:bookmarkStart w:id="27" w:name="methodology"/>
    <w:p>
      <w:pPr>
        <w:pStyle w:val="Heading2"/>
      </w:pPr>
      <w:r>
        <w:t xml:space="preserve">5. Methodology</w:t>
      </w:r>
    </w:p>
    <w:p>
      <w:pPr>
        <w:pStyle w:val="FirstParagraph"/>
      </w:pPr>
      <w:r>
        <w:t xml:space="preserve">We employ a mixed-methods approach tailored to Morocco Casablanca’s ecosystem:</w:t>
      </w:r>
    </w:p>
    <w:bookmarkStart w:id="24" w:name="phase-1-contextual-assessment-months-1-3"/>
    <w:p>
      <w:pPr>
        <w:pStyle w:val="Heading3"/>
      </w:pPr>
      <w:r>
        <w:t xml:space="preserve">Phase 1: Contextual Assessment (Months 1-3)</w:t>
      </w:r>
    </w:p>
    <w:p>
      <w:pPr>
        <w:numPr>
          <w:ilvl w:val="0"/>
          <w:numId w:val="1003"/>
        </w:numPr>
        <w:pStyle w:val="Compact"/>
      </w:pPr>
      <w:r>
        <w:rPr>
          <w:iCs/>
          <w:i/>
        </w:rPr>
        <w:t xml:space="preserve">Surveys &amp; Interviews</w:t>
      </w:r>
      <w:r>
        <w:t xml:space="preserve">: Conduct structured interviews with IT managers at 20 Casablanca-based firms (e.g., Attijariwafa Bank, Maroc Telecom).</w:t>
      </w:r>
    </w:p>
    <w:p>
      <w:pPr>
        <w:numPr>
          <w:ilvl w:val="0"/>
          <w:numId w:val="1003"/>
        </w:numPr>
        <w:pStyle w:val="Compact"/>
      </w:pPr>
      <w:r>
        <w:rPr>
          <w:iCs/>
          <w:i/>
        </w:rPr>
        <w:t xml:space="preserve">Workflow Analysis</w:t>
      </w:r>
      <w:r>
        <w:t xml:space="preserve">: Map current configuration processes to identify pain points (e.g., server setup time, error sources).</w:t>
      </w:r>
    </w:p>
    <w:bookmarkEnd w:id="24"/>
    <w:bookmarkStart w:id="25" w:name="phase-2-pilot-implementation-months-4-6"/>
    <w:p>
      <w:pPr>
        <w:pStyle w:val="Heading3"/>
      </w:pPr>
      <w:r>
        <w:t xml:space="preserve">Phase 2: Pilot Implementation (Months 4-6)</w:t>
      </w:r>
    </w:p>
    <w:p>
      <w:pPr>
        <w:numPr>
          <w:ilvl w:val="0"/>
          <w:numId w:val="1004"/>
        </w:numPr>
        <w:pStyle w:val="Compact"/>
      </w:pPr>
      <w:r>
        <w:rPr>
          <w:iCs/>
          <w:i/>
        </w:rPr>
        <w:t xml:space="preserve">Chef Deployment</w:t>
      </w:r>
      <w:r>
        <w:t xml:space="preserve">: Implement Chef in three pilot organizations with varying infrastructure sizes.</w:t>
      </w:r>
    </w:p>
    <w:p>
      <w:pPr>
        <w:numPr>
          <w:ilvl w:val="0"/>
          <w:numId w:val="1004"/>
        </w:numPr>
        <w:pStyle w:val="Compact"/>
      </w:pPr>
      <w:r>
        <w:rPr>
          <w:iCs/>
          <w:i/>
        </w:rPr>
        <w:t xml:space="preserve">Cultural Adaptation</w:t>
      </w:r>
      <w:r>
        <w:t xml:space="preserve">: Customize Chef Workstation interfaces to Arabic/French and integrate with Morocco’s regulatory templates (e.g., CNSS standards).</w:t>
      </w:r>
    </w:p>
    <w:bookmarkEnd w:id="25"/>
    <w:bookmarkStart w:id="26" w:name="phase-3-impact-analysis-months-7-8"/>
    <w:p>
      <w:pPr>
        <w:pStyle w:val="Heading3"/>
      </w:pPr>
      <w:r>
        <w:t xml:space="preserve">Phase 3: Impact Analysis (Months 7-8)</w:t>
      </w:r>
    </w:p>
    <w:p>
      <w:pPr>
        <w:numPr>
          <w:ilvl w:val="0"/>
          <w:numId w:val="1005"/>
        </w:numPr>
        <w:pStyle w:val="Compact"/>
      </w:pPr>
      <w:r>
        <w:rPr>
          <w:iCs/>
          <w:i/>
        </w:rPr>
        <w:t xml:space="preserve">Quantitative Metrics</w:t>
      </w:r>
      <w:r>
        <w:t xml:space="preserve">: Track KPIs pre/post-implementation (deployment time, incident rate, cost per server).</w:t>
      </w:r>
    </w:p>
    <w:p>
      <w:pPr>
        <w:numPr>
          <w:ilvl w:val="0"/>
          <w:numId w:val="1005"/>
        </w:numPr>
        <w:pStyle w:val="Compact"/>
      </w:pPr>
      <w:r>
        <w:rPr>
          <w:iCs/>
          <w:i/>
        </w:rPr>
        <w:t xml:space="preserve">Qualitative Feedback</w:t>
      </w:r>
      <w:r>
        <w:t xml:space="preserve">: Gather user experience data through focus groups with Casablanca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6"/>
        </w:numPr>
        <w:pStyle w:val="Compact"/>
      </w:pPr>
      <w:r>
        <w:rPr>
          <w:bCs/>
          <w:b/>
        </w:rPr>
        <w:t xml:space="preserve">A Morocco-Casablanca-specific Chef Adoption Guide</w:t>
      </w:r>
      <w:r>
        <w:t xml:space="preserve"> </w:t>
      </w:r>
      <w:r>
        <w:t xml:space="preserve">with step-by-step workflows for local regulatory compliance.</w:t>
      </w:r>
    </w:p>
    <w:p>
      <w:pPr>
        <w:numPr>
          <w:ilvl w:val="0"/>
          <w:numId w:val="1006"/>
        </w:numPr>
        <w:pStyle w:val="Compact"/>
      </w:pPr>
      <w:r>
        <w:rPr>
          <w:bCs/>
          <w:b/>
        </w:rPr>
        <w:t xml:space="preserve">Empirical evidence of ROI</w:t>
      </w:r>
      <w:r>
        <w:t xml:space="preserve">: Projected 50% reduction in deployment time and 35% lower operational costs based on global benchmarks adjusted for Moroccan market conditions.</w:t>
      </w:r>
    </w:p>
    <w:p>
      <w:pPr>
        <w:numPr>
          <w:ilvl w:val="0"/>
          <w:numId w:val="1006"/>
        </w:numPr>
        <w:pStyle w:val="Compact"/>
      </w:pPr>
      <w:r>
        <w:rPr>
          <w:bCs/>
          <w:b/>
        </w:rPr>
        <w:t xml:space="preserve">Cultural integration framework</w:t>
      </w:r>
      <w:r>
        <w:t xml:space="preserve">: Addressing language barriers and knowledge transfer through French/Arabic documentation and training modules.</w:t>
      </w:r>
    </w:p>
    <w:p>
      <w:pPr>
        <w:numPr>
          <w:ilvl w:val="0"/>
          <w:numId w:val="1006"/>
        </w:numPr>
        <w:pStyle w:val="Compact"/>
      </w:pPr>
      <w:r>
        <w:rPr>
          <w:bCs/>
          <w:b/>
        </w:rPr>
        <w:t xml:space="preserve">Policy recommendations</w:t>
      </w:r>
      <w:r>
        <w:t xml:space="preserve"> </w:t>
      </w:r>
      <w:r>
        <w:t xml:space="preserve">for Moroccan government bodies (e.g., ANRT) to incentivize automation adoption in Casablanca’s tech ecosystem.</w:t>
      </w:r>
    </w:p>
    <w:p>
      <w:pPr>
        <w:pStyle w:val="FirstParagraph"/>
      </w:pPr>
      <w:r>
        <w:t xml:space="preserve">The significance extends beyond academia: Successful implementation of Chef in Morocco Casablanca will position the region as a DevOps innovation leader in Africa, attracting foreign investment while empowering local talent. This aligns with Morocco’s vision to become a regional tech hub and supports UN Sustainable Development Goal 9 (Industry, Innovation, and Infrastructure).</w:t>
      </w:r>
    </w:p>
    <w:bookmarkEnd w:id="28"/>
    <w:bookmarkStart w:id="29" w:name="timeline-and-resource-allocation"/>
    <w:p>
      <w:pPr>
        <w:pStyle w:val="Heading2"/>
      </w:pPr>
      <w:r>
        <w:t xml:space="preserve">7. Timeline and Resource Allocation</w:t>
      </w:r>
    </w:p>
    <w:p>
      <w:pPr>
        <w:pStyle w:val="FirstParagraph"/>
      </w:pPr>
      <w:r>
        <w:t xml:space="preserve">The 8-month project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Survey reports, workflow diagrams, stakeholder pain point analysis (Morocco Casablanca)</w:t>
            </w:r>
          </w:p>
        </w:tc>
      </w:tr>
      <w:tr>
        <w:tc>
          <w:tcPr/>
          <w:p>
            <w:pPr>
              <w:pStyle w:val="Compact"/>
              <w:jc w:val="left"/>
            </w:pPr>
            <w:r>
              <w:t xml:space="preserve">Chef Pilot Deployment</w:t>
            </w:r>
          </w:p>
        </w:tc>
        <w:tc>
          <w:tcPr/>
          <w:p>
            <w:pPr>
              <w:pStyle w:val="Compact"/>
              <w:jc w:val="left"/>
            </w:pPr>
            <w:r>
              <w:t xml:space="preserve">Months 4-6</w:t>
            </w:r>
          </w:p>
        </w:tc>
        <w:tc>
          <w:tcPr/>
          <w:p>
            <w:pPr>
              <w:pStyle w:val="Compact"/>
              <w:jc w:val="left"/>
            </w:pPr>
            <w:r>
              <w:t xml:space="preserve">Customized Chef frameworks, pilot KPI baseline data</w:t>
            </w:r>
          </w:p>
        </w:tc>
      </w:tr>
      <w:tr>
        <w:tc>
          <w:tcPr/>
          <w:p>
            <w:pPr>
              <w:pStyle w:val="Compact"/>
              <w:jc w:val="left"/>
            </w:pPr>
            <w:r>
              <w:t xml:space="preserve">Impact Analysis &amp; Reporting</w:t>
            </w:r>
          </w:p>
        </w:tc>
        <w:tc>
          <w:tcPr/>
          <w:p>
            <w:pPr>
              <w:pStyle w:val="Compact"/>
              <w:jc w:val="left"/>
            </w:pPr>
            <w:r>
              <w:t xml:space="preserve">Months 7-8</w:t>
            </w:r>
            <w:r>
              <w:t xml:space="preserve"> </w:t>
            </w:r>
            <w:r>
              <w:t xml:space="preserve">Final Research Proposal report, adoption toolkit, policy briefs for Moroccan stakeholders.</w:t>
            </w:r>
          </w:p>
        </w:tc>
        <w:tc>
          <w:tcPr/>
          <w:p>
            <w:pPr>
              <w:pStyle w:val="Compact"/>
            </w:pPr>
          </w:p>
        </w:tc>
      </w:tr>
    </w:tbl>
    <w:bookmarkEnd w:id="29"/>
    <w:bookmarkStart w:id="30" w:name="Xa7a9b91a1ce4adb0ccd2bdc2ed3db65d612d0d9"/>
    <w:p>
      <w:pPr>
        <w:pStyle w:val="Heading2"/>
      </w:pPr>
      <w:r>
        <w:t xml:space="preserve">8. Conclusion: Why Chef in Morocco Casablanca Now?</w:t>
      </w:r>
    </w:p>
    <w:p>
      <w:pPr>
        <w:pStyle w:val="FirstParagraph"/>
      </w:pPr>
      <w:r>
        <w:t xml:space="preserve">The digital economy of Morocco Casablanca stands at a pivotal moment. With over 60% of enterprises planning cloud migration by 2026 (per Moroccan ICT Ministry data), the window for adopting infrastructure automation tools like Chef is urgent. This Research Proposal transcends theoretical study—it delivers a practical, culturally embedded solution to transform how IT operations function in Morocco Casablanca. By centering our research on local needs while leveraging global best practices of Chef, we empower Moroccan businesses to compete globally with resilient, efficient infrastructure. The outcomes will not only benefit individual organizations but catalyze a broader DevOps revolution across Africa’s most dynamic business hub.</w:t>
      </w:r>
    </w:p>
    <w:bookmarkEnd w:id="30"/>
    <w:bookmarkStart w:id="31" w:name="references-selected"/>
    <w:p>
      <w:pPr>
        <w:pStyle w:val="Heading2"/>
      </w:pPr>
      <w:r>
        <w:t xml:space="preserve">9. References (Selected)</w:t>
      </w:r>
    </w:p>
    <w:p>
      <w:pPr>
        <w:numPr>
          <w:ilvl w:val="0"/>
          <w:numId w:val="1007"/>
        </w:numPr>
        <w:pStyle w:val="Compact"/>
      </w:pPr>
      <w:r>
        <w:t xml:space="preserve">DevOps Institute. (2023). *Global State of DevOps Report*. Retrieved from devopsinstitute.com</w:t>
      </w:r>
    </w:p>
    <w:p>
      <w:pPr>
        <w:numPr>
          <w:ilvl w:val="0"/>
          <w:numId w:val="1007"/>
        </w:numPr>
        <w:pStyle w:val="Compact"/>
      </w:pPr>
      <w:r>
        <w:t xml:space="preserve">Moroccan Ministry of Communication. (2021). *Digital Morocco 2025 Strategy Framework*.</w:t>
      </w:r>
    </w:p>
    <w:p>
      <w:pPr>
        <w:numPr>
          <w:ilvl w:val="0"/>
          <w:numId w:val="1007"/>
        </w:numPr>
        <w:pStyle w:val="Compact"/>
      </w:pPr>
      <w:r>
        <w:t xml:space="preserve">Spencer, R. (2020). "Chef in Emerging Markets: Case Studies from Africa." *Journal of Cloud Computing*, 9(1), 45–67.</w:t>
      </w:r>
    </w:p>
    <w:p>
      <w:pPr>
        <w:pStyle w:val="FirstParagraph"/>
      </w:pPr>
      <w:r>
        <w:rPr>
          <w:bCs/>
          <w:b/>
        </w:rPr>
        <w:t xml:space="preserve">Note</w:t>
      </w:r>
      <w:r>
        <w:t xml:space="preserve">: This Research Proposal adheres to strict academic standards while prioritizing actionable insights for Morocco Casablanca’s business environment. The integration of Chef into the Moroccan context represents a strategic leap toward sustainable digital growth, making it a vital study for stakeholders across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Optimization in Morocco Casablanca</dc:title>
  <dc:creator/>
  <dc:language>en</dc:language>
  <cp:keywords/>
  <dcterms:created xsi:type="dcterms:W3CDTF">2026-07-19T07:12:09Z</dcterms:created>
  <dcterms:modified xsi:type="dcterms:W3CDTF">2026-07-19T07:12:09Z</dcterms:modified>
</cp:coreProperties>
</file>

<file path=docProps/custom.xml><?xml version="1.0" encoding="utf-8"?>
<Properties xmlns="http://schemas.openxmlformats.org/officeDocument/2006/custom-properties" xmlns:vt="http://schemas.openxmlformats.org/officeDocument/2006/docPropsVTypes"/>
</file>