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Culinary</w:t>
      </w:r>
      <w:r>
        <w:t xml:space="preserve"> </w:t>
      </w:r>
      <w:r>
        <w:t xml:space="preserve">Excellence</w:t>
      </w:r>
      <w:r>
        <w:t xml:space="preserve"> </w:t>
      </w:r>
      <w:r>
        <w:t xml:space="preserve">and</w:t>
      </w:r>
      <w:r>
        <w:t xml:space="preserve"> </w:t>
      </w:r>
      <w:r>
        <w:t xml:space="preserve">Sustainability</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8" w:name="X6f480230d56a1b8dfbbca392f28a92afdff22fd"/>
    <w:p>
      <w:pPr>
        <w:pStyle w:val="Heading1"/>
      </w:pPr>
      <w:r>
        <w:t xml:space="preserve">Research Proposal: Optimizing Culinary Practices and Supply Chain Resilience for Chefs in Manila, Philippines</w:t>
      </w:r>
    </w:p>
    <w:bookmarkStart w:id="20" w:name="abstract"/>
    <w:p>
      <w:pPr>
        <w:pStyle w:val="Heading2"/>
      </w:pPr>
      <w:r>
        <w:t xml:space="preserve">Abstract</w:t>
      </w:r>
    </w:p>
    <w:p>
      <w:pPr>
        <w:pStyle w:val="FirstParagraph"/>
      </w:pPr>
      <w:r>
        <w:t xml:space="preserve">This Research Proposal investigates the critical role of chefs within the hospitality sector of Manila, Philippines. Focusing on operational challenges, sustainability initiatives, and cultural preservation in restaurant kitchens across Metro Manila, the study aims to develop actionable frameworks to enhance culinary excellence while supporting local food ecosystems. With Manila's vibrant but fragmented food service industry facing post-pandemic recovery pressures and climate volatility, understanding the chef's position as both creative leader and logistical manager becomes paramount for the sector's future. This proposal outlines a 12-month qualitative and quantitative research project directly addressing needs specific to chefs operating in the Philippines Manila context.</w:t>
      </w:r>
    </w:p>
    <w:bookmarkEnd w:id="20"/>
    <w:bookmarkStart w:id="21" w:name="introduction"/>
    <w:p>
      <w:pPr>
        <w:pStyle w:val="Heading2"/>
      </w:pPr>
      <w:r>
        <w:t xml:space="preserve">Introduction</w:t>
      </w:r>
    </w:p>
    <w:p>
      <w:pPr>
        <w:pStyle w:val="FirstParagraph"/>
      </w:pPr>
      <w:r>
        <w:t xml:space="preserve">Manila, as the economic and cultural heart of the Philippines, hosts a dynamic culinary landscape. From street food vendors in Binondo to fine-dining establishments in Makati and Bonifacio Global City, chefs are pivotal in shaping Manila's food identity. However, this sector faces significant hurdles: volatile ingredient costs driven by climate change impacts on local agriculture (e.g., typhoons disrupting supply chains), high operational expenses, skills gaps among culinary staff, and the challenge of balancing traditional Filipino flavors with contemporary global trends. This Research Proposal directly addresses the unmet need for localized data and practical strategies tailored to chefs operating within the unique constraints of Manila's urban environment. The central research question is: *How can sustainable culinary practices be effectively integrated into daily operations by chefs in Manila, Philippines, to improve economic resilience, reduce environmental impact, and authentically represent Filipino cuisine?*</w:t>
      </w:r>
    </w:p>
    <w:bookmarkEnd w:id="21"/>
    <w:bookmarkStart w:id="22" w:name="literature-review"/>
    <w:p>
      <w:pPr>
        <w:pStyle w:val="Heading2"/>
      </w:pPr>
      <w:r>
        <w:t xml:space="preserve">Literature Review</w:t>
      </w:r>
    </w:p>
    <w:p>
      <w:pPr>
        <w:pStyle w:val="FirstParagraph"/>
      </w:pPr>
      <w:r>
        <w:t xml:space="preserve">Existing literature on Philippine food systems often focuses on macro-level agriculture or tourism trends (e.g., studies by the Department of Agriculture), but rarely zooms in on the chef's operational reality within Manila's dense urban kitchen landscape. Global research (e.g., studies by the World Food Programme) highlights sustainable sourcing benefits but lacks adaptation to Southeast Asian contexts. Crucially, there is a gap concerning *how* chefs in developing economies like the Philippines Manila navigate these systems amidst economic pressures and cultural expectations. Recent Philippine academic work (e.g., papers from University of the Philippines Los Baños College of Home Economics) touches on food waste but doesn't link it directly to chef decision-making processes or Manila-specific supply chain vulnerabilities. This research fills that critical void, positioning the chef not merely as a cook, but as a central node in Manila's food resilience network.</w:t>
      </w:r>
    </w:p>
    <w:bookmarkEnd w:id="22"/>
    <w:bookmarkStart w:id="23" w:name="research-objectives"/>
    <w:p>
      <w:pPr>
        <w:pStyle w:val="Heading2"/>
      </w:pPr>
      <w:r>
        <w:t xml:space="preserve">Research Objectives</w:t>
      </w:r>
    </w:p>
    <w:p>
      <w:pPr>
        <w:numPr>
          <w:ilvl w:val="0"/>
          <w:numId w:val="1001"/>
        </w:numPr>
        <w:pStyle w:val="Compact"/>
      </w:pPr>
      <w:r>
        <w:t xml:space="preserve">To map the current operational challenges faced by chefs (head chefs, sous chefs) across diverse restaurant types (fine dining, casual dining, heritage eateries) in Manila.</w:t>
      </w:r>
    </w:p>
    <w:p>
      <w:pPr>
        <w:numPr>
          <w:ilvl w:val="0"/>
          <w:numId w:val="1001"/>
        </w:numPr>
        <w:pStyle w:val="Compact"/>
      </w:pPr>
      <w:r>
        <w:t xml:space="preserve">To assess the feasibility and impact of specific sustainable practices (e.g., hyperlocal sourcing from Manila's peri-urban farms like Taguig/Bulacan suppliers, innovative food waste reduction techniques) on restaurant profitability and menu creativity within the Philippines context.</w:t>
      </w:r>
    </w:p>
    <w:p>
      <w:pPr>
        <w:numPr>
          <w:ilvl w:val="0"/>
          <w:numId w:val="1001"/>
        </w:numPr>
        <w:pStyle w:val="Compact"/>
      </w:pPr>
      <w:r>
        <w:t xml:space="preserve">To document strategies employed by successful chefs in Manila to preserve authentic Filipino culinary heritage while innovating for modern palates.</w:t>
      </w:r>
    </w:p>
    <w:p>
      <w:pPr>
        <w:numPr>
          <w:ilvl w:val="0"/>
          <w:numId w:val="1001"/>
        </w:numPr>
        <w:pStyle w:val="Compact"/>
      </w:pPr>
      <w:r>
        <w:t xml:space="preserve">To co-develop with participating chefs a practical, Manila-adapted toolkit for implementing sustainable culinary operations, grounded in local realities and economic constraints.</w:t>
      </w:r>
    </w:p>
    <w:bookmarkEnd w:id="23"/>
    <w:bookmarkStart w:id="24" w:name="methodology"/>
    <w:p>
      <w:pPr>
        <w:pStyle w:val="Heading2"/>
      </w:pPr>
      <w:r>
        <w:t xml:space="preserve">Methodology</w:t>
      </w:r>
    </w:p>
    <w:p>
      <w:pPr>
        <w:pStyle w:val="FirstParagraph"/>
      </w:pPr>
      <w:r>
        <w:t xml:space="preserve">This mixed-methods research will be conducted over 12 months within the Philippines Manila jurisdiction. Phase 1 (Months 1-3): Comprehensive literature review focused on Philippine culinary studies and supply chain analyses, alongside development of detailed interview protocols for chefs. Phase 2 (Months 4-8): Qualitative component involving in-depth, semi-structured interviews with a purposive sample of 30+ chefs from varied Manila establishments (minimally 5 each from fine dining, casual/quick-service, heritage Filipino restaurants, and street-food clusters), alongside focus group discussions with key local suppliers (farmers' cooperatives near Metro Manila). Quantitative component: Survey of 100+ chefs via Philippine culinary associations (e.g., Philippine Culinary Association) to measure prevalence of challenges and interest in sustainability practices. Phase 3 (Months 9-12): Data triangulation, thematic analysis of qualitative data, statistical analysis of survey results, and co-creation workshops with participating chefs in Manila to develop the practical toolkit. Ethical approval will be sought from a relevant Philippine university ethics board (e.g., Ateneo de Manila University) before data collection begins.</w:t>
      </w:r>
    </w:p>
    <w:bookmarkEnd w:id="24"/>
    <w:bookmarkStart w:id="25" w:name="significance-of-the-research"/>
    <w:p>
      <w:pPr>
        <w:pStyle w:val="Heading2"/>
      </w:pPr>
      <w:r>
        <w:t xml:space="preserve">Significance of the Research</w:t>
      </w:r>
    </w:p>
    <w:p>
      <w:pPr>
        <w:pStyle w:val="FirstParagraph"/>
      </w:pPr>
      <w:r>
        <w:t xml:space="preserve">The findings of this Research Proposal hold substantial significance for multiple stakeholders in the Philippines Manila food ecosystem. For chefs themselves, it offers evidence-based strategies to improve their bottom line while aligning with growing consumer demand for sustainability and authentic local experiences – a crucial advantage in Manila's competitive dining market. For restaurateurs and hospitality businesses, the developed toolkit provides immediate, actionable steps towards operational resilience. For local farmers and suppliers in the Philippines, demonstrating clear chef-led demand for hyperlocal produce can strengthen value chains directly benefiting rural communities surrounding Manila. Crucially, for the cultural fabric of the Philippines Manila community, preserving culinary heritage through empowered chefs ensures that iconic dishes like adobo or lechon are not merely served but innovatively interpreted and sustained. This research directly contributes to national priorities outlined in Philippine development plans (e.g., Philippine Development Plan 2023-2028) emphasizing sustainable livelihoods and food security within urban centers.</w:t>
      </w:r>
    </w:p>
    <w:bookmarkEnd w:id="25"/>
    <w:bookmarkStart w:id="26" w:name="expected-outcomes"/>
    <w:p>
      <w:pPr>
        <w:pStyle w:val="Heading2"/>
      </w:pPr>
      <w:r>
        <w:t xml:space="preserve">Expected Outcomes</w:t>
      </w:r>
    </w:p>
    <w:p>
      <w:pPr>
        <w:pStyle w:val="FirstParagraph"/>
      </w:pPr>
      <w:r>
        <w:t xml:space="preserve">This Research Proposal anticipates the following tangible outcomes: (1) A comprehensive report detailing Manila-specific chef challenges, validated through primary data; (2) A culturally attuned "Sustainable Chef's Toolkit for Manila" – a practical guide featuring low-cost sourcing networks, waste-reduction recipes adaptable to Filipino ingredients, and marketing strategies for heritage dishes; (3) Policy briefs targeting the Department of Trade and Industry and local government units in Manila to support chef-led sustainability initiatives through grants or streamlined regulations; (4) A series of localized workshops facilitated by participating Manila chefs for peer learning within the Philippines culinary community.</w:t>
      </w:r>
    </w:p>
    <w:bookmarkEnd w:id="26"/>
    <w:bookmarkStart w:id="27" w:name="conclusion"/>
    <w:p>
      <w:pPr>
        <w:pStyle w:val="Heading2"/>
      </w:pPr>
      <w:r>
        <w:t xml:space="preserve">Conclusion</w:t>
      </w:r>
    </w:p>
    <w:p>
      <w:pPr>
        <w:pStyle w:val="FirstParagraph"/>
      </w:pPr>
      <w:r>
        <w:t xml:space="preserve">Manila's culinary future is intrinsically linked to the success and resilience of its chefs. This Research Proposal provides a vital, focused investigation into their operational realities and potential pathways towards greater sustainability, economic viability, and cultural authenticity within the unique environment of the Philippines Manila food landscape. By centering the chef's voice and experience in Manila's context, this research moves beyond generic global models to deliver solutions that are genuinely relevant for Filipino hospitality businesses. The outcomes will empower chefs as key agents of positive change, strengthening Manila's food culture, supporting local producers across the Philippines, and ensuring that the vibrant culinary identity of this city continues to thrive. Investing in understanding and supporting the chef in Manila is an investment in a more resilient and authentic future for Philippine gastronomy.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Culinary Excellence and Sustainability in the Philippines Manila Context</dc:title>
  <dc:creator/>
  <cp:keywords/>
  <dcterms:created xsi:type="dcterms:W3CDTF">2026-04-29T20:22:30Z</dcterms:created>
  <dcterms:modified xsi:type="dcterms:W3CDTF">2026-04-29T20:22:30Z</dcterms:modified>
</cp:coreProperties>
</file>

<file path=docProps/custom.xml><?xml version="1.0" encoding="utf-8"?>
<Properties xmlns="http://schemas.openxmlformats.org/officeDocument/2006/custom-properties" xmlns:vt="http://schemas.openxmlformats.org/officeDocument/2006/docPropsVTypes"/>
</file>