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Qatar</w:t>
      </w:r>
      <w:r>
        <w:t xml:space="preserve"> </w:t>
      </w:r>
      <w:r>
        <w:t xml:space="preserve">Doha</w:t>
      </w:r>
      <w:r>
        <w:t xml:space="preserve"> </w:t>
      </w:r>
      <w:r>
        <w:t xml:space="preserve">Government</w:t>
      </w:r>
      <w:r>
        <w:t xml:space="preserve"> </w:t>
      </w:r>
      <w:r>
        <w:t xml:space="preserve">Agencies</w:t>
      </w:r>
    </w:p>
    <w:bookmarkStart w:id="27" w:name="X3b21825189c7c1329b0d69b025d2431105d6bd9"/>
    <w:p>
      <w:pPr>
        <w:pStyle w:val="Heading1"/>
      </w:pPr>
      <w:r>
        <w:t xml:space="preserve">Research Proposal: Implementing Chef for Infrastructure Automation in Qatar Doha Government Agencies</w:t>
      </w:r>
    </w:p>
    <w:bookmarkStart w:id="20" w:name="abstract"/>
    <w:p>
      <w:pPr>
        <w:pStyle w:val="Heading2"/>
      </w:pPr>
      <w:r>
        <w:t xml:space="preserve">Abstract</w:t>
      </w:r>
    </w:p>
    <w:p>
      <w:pPr>
        <w:pStyle w:val="FirstParagraph"/>
      </w:pPr>
      <w:r>
        <w:t xml:space="preserve">This Research Proposal outlines a comprehensive study on the implementation of Chef, a leading infrastructure automation platform, within government IT environments across Qatar Doha. As Qatar accelerates its National Vision 2030 goals and digital transformation initiatives, the need for scalable, secure, and consistent infrastructure management has become paramount. This research addresses critical gaps in current manual or legacy automation practices within key Qatari government agencies operating in Doha. By evaluating Chef's suitability, we aim to establish a replicable framework that enhances operational efficiency, security compliance, and service delivery for the Qatar Digital Government Strategy 2023-2025. This Research Proposal provides the foundation for a pilot project targeting at least three major government entities in Qatar Doha.</w:t>
      </w:r>
    </w:p>
    <w:bookmarkEnd w:id="20"/>
    <w:bookmarkStart w:id="21" w:name="Xbb8302c3b6437a3562b55ba6b8d3ba4d57b1782"/>
    <w:p>
      <w:pPr>
        <w:pStyle w:val="Heading2"/>
      </w:pPr>
      <w:r>
        <w:t xml:space="preserve">1. Introduction: Context and Problem Statement</w:t>
      </w:r>
    </w:p>
    <w:p>
      <w:pPr>
        <w:pStyle w:val="FirstParagraph"/>
      </w:pPr>
      <w:r>
        <w:t xml:space="preserve">The rapid digitalization of public services in Qatar Doha, driven by ambitious national initiatives such as the National Digital Strategy and Qatar Digital Government Strategy 2023-2025, places immense pressure on government IT infrastructure. Agencies managing critical services – including healthcare (e.g., Hamad Medical Corporation), transportation (e.g., Qatar Transport), and citizen services (e.g., Ministry of Interior) – face challenges in maintaining consistent, secure, and agile environments across complex hybrid cloud and on-premises deployments. Current reliance on manual configuration or fragmented scripting tools leads to configuration drift, security vulnerabilities, compliance risks (aligned with Qatari cybersecurity standards like the National Cybersecurity Strategy), increased operational costs, and slower service delivery – directly contradicting the objectives of Qatar Doha's digital leadership goals. This Research Proposal directly addresses this critical need by investigating Chef as a strategic solution to modernize infrastructure management within the Doha government ecosystem.</w:t>
      </w:r>
    </w:p>
    <w:bookmarkEnd w:id="21"/>
    <w:bookmarkStart w:id="22" w:name="research-objectives"/>
    <w:p>
      <w:pPr>
        <w:pStyle w:val="Heading2"/>
      </w:pPr>
      <w:r>
        <w:t xml:space="preserve">2. Research Objectives</w:t>
      </w:r>
    </w:p>
    <w:p>
      <w:pPr>
        <w:pStyle w:val="FirstParagraph"/>
      </w:pPr>
      <w:r>
        <w:t xml:space="preserve">The primary goal of this research is to determine the viability, implementation roadmap, and expected benefits of adopting Chef for infrastructure automation across key government agencies in Qatar Doha. Specific objectives include:</w:t>
      </w:r>
    </w:p>
    <w:p>
      <w:pPr>
        <w:numPr>
          <w:ilvl w:val="0"/>
          <w:numId w:val="1001"/>
        </w:numPr>
        <w:pStyle w:val="Compact"/>
      </w:pPr>
      <w:r>
        <w:rPr>
          <w:bCs/>
          <w:b/>
        </w:rPr>
        <w:t xml:space="preserve">Objective 1:</w:t>
      </w:r>
      <w:r>
        <w:t xml:space="preserve"> </w:t>
      </w:r>
      <w:r>
        <w:t xml:space="preserve">Conduct a detailed assessment of the current infrastructure configuration management practices within three pilot agencies (e.g., Ministry of Health, Ministry of Transport, and Qatar Digital Government Authority) based in Doha, identifying pain points and specific requirements.</w:t>
      </w:r>
    </w:p>
    <w:p>
      <w:pPr>
        <w:numPr>
          <w:ilvl w:val="0"/>
          <w:numId w:val="1001"/>
        </w:numPr>
        <w:pStyle w:val="Compact"/>
      </w:pPr>
      <w:r>
        <w:rPr>
          <w:bCs/>
          <w:b/>
        </w:rPr>
        <w:t xml:space="preserve">Objective 2:</w:t>
      </w:r>
      <w:r>
        <w:t xml:space="preserve"> </w:t>
      </w:r>
      <w:r>
        <w:t xml:space="preserve">Evaluate Chef's technical fit against Qatar Doha's unique IT landscape, including compatibility with existing platforms (Qatar National Cloud infrastructure), adherence to local security policies (GSO standards), and integration capabilities with existing monitoring tools used in government operations.</w:t>
      </w:r>
    </w:p>
    <w:p>
      <w:pPr>
        <w:numPr>
          <w:ilvl w:val="0"/>
          <w:numId w:val="1001"/>
        </w:numPr>
        <w:pStyle w:val="Compact"/>
      </w:pPr>
      <w:r>
        <w:rPr>
          <w:bCs/>
          <w:b/>
        </w:rPr>
        <w:t xml:space="preserve">Objective 3:</w:t>
      </w:r>
      <w:r>
        <w:t xml:space="preserve"> </w:t>
      </w:r>
      <w:r>
        <w:t xml:space="preserve">Develop a tailored implementation framework for Chef, specifically designed for Qatar's regulatory environment and Doha's government agency scale, including roles, training needs (leveraging local talent), and phased rollout strategy.</w:t>
      </w:r>
    </w:p>
    <w:p>
      <w:pPr>
        <w:numPr>
          <w:ilvl w:val="0"/>
          <w:numId w:val="1001"/>
        </w:numPr>
        <w:pStyle w:val="Compact"/>
      </w:pPr>
      <w:r>
        <w:rPr>
          <w:bCs/>
          <w:b/>
        </w:rPr>
        <w:t xml:space="preserve">Objective 4:</w:t>
      </w:r>
      <w:r>
        <w:t xml:space="preserve"> </w:t>
      </w:r>
      <w:r>
        <w:t xml:space="preserve">Quantify the anticipated benefits of Chef adoption through a cost-benefit analysis covering reduced operational costs (MTTR reduction), improved security compliance rates, enhanced service reliability for citizens, and accelerated deployment cycles for new government digital services in Qatar Doha.</w:t>
      </w:r>
    </w:p>
    <w:bookmarkEnd w:id="22"/>
    <w:bookmarkStart w:id="23" w:name="methodology"/>
    <w:p>
      <w:pPr>
        <w:pStyle w:val="Heading2"/>
      </w:pPr>
      <w:r>
        <w:t xml:space="preserve">3. Methodology</w:t>
      </w:r>
    </w:p>
    <w:p>
      <w:pPr>
        <w:pStyle w:val="FirstParagraph"/>
      </w:pPr>
      <w:r>
        <w:t xml:space="preserve">This Research Proposal employs a mixed-methods approach tailored to the Qatari context:</w:t>
      </w:r>
    </w:p>
    <w:p>
      <w:pPr>
        <w:numPr>
          <w:ilvl w:val="0"/>
          <w:numId w:val="1002"/>
        </w:numPr>
        <w:pStyle w:val="Compact"/>
      </w:pPr>
      <w:r>
        <w:rPr>
          <w:bCs/>
          <w:b/>
        </w:rPr>
        <w:t xml:space="preserve">Stakeholder Analysis &amp; Gap Assessment (Phase 1):</w:t>
      </w:r>
      <w:r>
        <w:t xml:space="preserve"> </w:t>
      </w:r>
      <w:r>
        <w:t xml:space="preserve">In-depth interviews and workshops with IT managers, security officers, and DevOps leads across targeted Doha-based government agencies. This will map current processes against Chef's capabilities.</w:t>
      </w:r>
    </w:p>
    <w:p>
      <w:pPr>
        <w:numPr>
          <w:ilvl w:val="0"/>
          <w:numId w:val="1002"/>
        </w:numPr>
        <w:pStyle w:val="Compact"/>
      </w:pPr>
      <w:r>
        <w:rPr>
          <w:bCs/>
          <w:b/>
        </w:rPr>
        <w:t xml:space="preserve">Technical Feasibility &amp; Security Audit (Phase 2):</w:t>
      </w:r>
      <w:r>
        <w:t xml:space="preserve"> </w:t>
      </w:r>
      <w:r>
        <w:t xml:space="preserve">Collaborate with Qatar's Cybersecurity Authority (QCSA) and IT infrastructure teams to rigorously test Chef in a controlled environment mirroring Doha government systems. Focus will be on security hardening, compliance validation against Qatari regulations, and integration with the Qatar National Cloud platform.</w:t>
      </w:r>
    </w:p>
    <w:p>
      <w:pPr>
        <w:numPr>
          <w:ilvl w:val="0"/>
          <w:numId w:val="1002"/>
        </w:numPr>
        <w:pStyle w:val="Compact"/>
      </w:pPr>
      <w:r>
        <w:rPr>
          <w:bCs/>
          <w:b/>
        </w:rPr>
        <w:t xml:space="preserve">Framework Development &amp; Pilot Design (Phase 3):</w:t>
      </w:r>
      <w:r>
        <w:t xml:space="preserve"> </w:t>
      </w:r>
      <w:r>
        <w:t xml:space="preserve">Co-create the implementation framework with key stakeholders in Qatar Doha. Design a 6-month pilot involving one specific application environment per agency (e.g., a new citizen portal module), using Chef for configuration management, testing, and deployment.</w:t>
      </w:r>
    </w:p>
    <w:p>
      <w:pPr>
        <w:numPr>
          <w:ilvl w:val="0"/>
          <w:numId w:val="1002"/>
        </w:numPr>
        <w:pStyle w:val="Compact"/>
      </w:pPr>
      <w:r>
        <w:rPr>
          <w:bCs/>
          <w:b/>
        </w:rPr>
        <w:t xml:space="preserve">Impact Measurement &amp; Reporting (Phase 4):</w:t>
      </w:r>
      <w:r>
        <w:t xml:space="preserve"> </w:t>
      </w:r>
      <w:r>
        <w:t xml:space="preserve">Track KPIs during the pilot: Configuration consistency rate, time-to-deploy changes (% reduction), security vulnerability scan results (compared to baseline), and user satisfaction scores from agency staff. Validate findings against Qatar's National Vision 2030 KPIs for digital transformation.</w:t>
      </w:r>
    </w:p>
    <w:bookmarkEnd w:id="23"/>
    <w:bookmarkStart w:id="24" w:name="Xe1ff6c5eb7018e61bd2faf82031335c02b3bb3f"/>
    <w:p>
      <w:pPr>
        <w:pStyle w:val="Heading2"/>
      </w:pPr>
      <w:r>
        <w:t xml:space="preserve">4. Significance of Chef in the Qatar Doha Context</w:t>
      </w:r>
    </w:p>
    <w:p>
      <w:pPr>
        <w:pStyle w:val="FirstParagraph"/>
      </w:pPr>
      <w:r>
        <w:t xml:space="preserve">Chef is not merely another tool; it represents a paradigm shift towards Infrastructure as Code (IaC), which is essential for Qatar's ambition to become a global leader in smart government. Its significance for this Research Proposal in Qatar Doha lies in:</w:t>
      </w:r>
    </w:p>
    <w:p>
      <w:pPr>
        <w:numPr>
          <w:ilvl w:val="0"/>
          <w:numId w:val="1003"/>
        </w:numPr>
        <w:pStyle w:val="Compact"/>
      </w:pPr>
      <w:r>
        <w:rPr>
          <w:bCs/>
          <w:b/>
        </w:rPr>
        <w:t xml:space="preserve">Consistency &amp; Compliance:</w:t>
      </w:r>
      <w:r>
        <w:t xml:space="preserve"> </w:t>
      </w:r>
      <w:r>
        <w:t xml:space="preserve">Ensures all systems, from legacy on-prem servers to cloud resources hosted via the Qatar National Cloud, adhere strictly to security policies mandated by Qatari authorities (e.g., GSO 2615:2019 for Information Security), eliminating manual errors.</w:t>
      </w:r>
    </w:p>
    <w:p>
      <w:pPr>
        <w:numPr>
          <w:ilvl w:val="0"/>
          <w:numId w:val="1003"/>
        </w:numPr>
        <w:pStyle w:val="Compact"/>
      </w:pPr>
      <w:r>
        <w:rPr>
          <w:bCs/>
          <w:b/>
        </w:rPr>
        <w:t xml:space="preserve">Agility for Digital Services:</w:t>
      </w:r>
      <w:r>
        <w:t xml:space="preserve"> </w:t>
      </w:r>
      <w:r>
        <w:t xml:space="preserve">Enables rapid, repeatable deployment of new government services required to support Doha's growing population and visitor numbers (post-World Cup 2022, preparing for Expo 2031), directly supporting National Vision 2030.</w:t>
      </w:r>
    </w:p>
    <w:p>
      <w:pPr>
        <w:numPr>
          <w:ilvl w:val="0"/>
          <w:numId w:val="1003"/>
        </w:numPr>
        <w:pStyle w:val="Compact"/>
      </w:pPr>
      <w:r>
        <w:rPr>
          <w:bCs/>
          <w:b/>
        </w:rPr>
        <w:t xml:space="preserve">Cost Efficiency &amp; Resource Optimization:</w:t>
      </w:r>
      <w:r>
        <w:t xml:space="preserve"> </w:t>
      </w:r>
      <w:r>
        <w:t xml:space="preserve">Reduces the need for large manual IT support teams handling configuration drift, freeing up Doha-based government IT staff to focus on higher-value innovation tasks aligned with Qatar's digital economy goals.</w:t>
      </w:r>
    </w:p>
    <w:p>
      <w:pPr>
        <w:numPr>
          <w:ilvl w:val="0"/>
          <w:numId w:val="1003"/>
        </w:numPr>
        <w:pStyle w:val="Compact"/>
      </w:pPr>
      <w:r>
        <w:rPr>
          <w:bCs/>
          <w:b/>
        </w:rPr>
        <w:t xml:space="preserve">Scalability &amp; Future-Proofing:</w:t>
      </w:r>
      <w:r>
        <w:t xml:space="preserve"> </w:t>
      </w:r>
      <w:r>
        <w:t xml:space="preserve">Provides a robust foundation for managing the massive infrastructure growth required across all sectors in Qatar Doha, supporting integration with emerging technologies like AI-driven analytics for government services.</w:t>
      </w:r>
    </w:p>
    <w:bookmarkEnd w:id="24"/>
    <w:bookmarkStart w:id="25" w:name="expected-outcomes-and-contribution"/>
    <w:p>
      <w:pPr>
        <w:pStyle w:val="Heading2"/>
      </w:pPr>
      <w:r>
        <w:t xml:space="preserve">5. Expected Outcomes and Contribution</w:t>
      </w:r>
    </w:p>
    <w:p>
      <w:pPr>
        <w:pStyle w:val="FirstParagraph"/>
      </w:pPr>
      <w:r>
        <w:t xml:space="preserve">This Research Proposal is expected to deliver:</w:t>
      </w:r>
    </w:p>
    <w:p>
      <w:pPr>
        <w:numPr>
          <w:ilvl w:val="0"/>
          <w:numId w:val="1004"/>
        </w:numPr>
        <w:pStyle w:val="Compact"/>
      </w:pPr>
      <w:r>
        <w:t xml:space="preserve">A validated Chef implementation blueprint specifically designed for Qatar's regulatory and operational context.</w:t>
      </w:r>
    </w:p>
    <w:p>
      <w:pPr>
        <w:numPr>
          <w:ilvl w:val="0"/>
          <w:numId w:val="1004"/>
        </w:numPr>
        <w:pStyle w:val="Compact"/>
      </w:pPr>
      <w:r>
        <w:t xml:space="preserve">Quantifiable evidence of improved efficiency (e.g., 40% reduction in deployment time, 30% decrease in configuration-related incidents) from the Doha pilot.</w:t>
      </w:r>
    </w:p>
    <w:p>
      <w:pPr>
        <w:numPr>
          <w:ilvl w:val="0"/>
          <w:numId w:val="1004"/>
        </w:numPr>
        <w:pStyle w:val="Compact"/>
      </w:pPr>
      <w:r>
        <w:t xml:space="preserve">Recommendations for training local Qatari talent in Chef administration, fostering homegrown DevOps expertise crucial for sustaining Qatar's digital future.</w:t>
      </w:r>
    </w:p>
    <w:p>
      <w:pPr>
        <w:numPr>
          <w:ilvl w:val="0"/>
          <w:numId w:val="1004"/>
        </w:numPr>
        <w:pStyle w:val="Compact"/>
      </w:pPr>
      <w:r>
        <w:t xml:space="preserve">A compelling case study demonstrating how adopting modern infrastructure automation tools like Chef is fundamental to achieving Qatar Doha's vision of a seamless, secure, and innovative public sector experience.</w:t>
      </w:r>
    </w:p>
    <w:bookmarkEnd w:id="25"/>
    <w:bookmarkStart w:id="26" w:name="conclusion"/>
    <w:p>
      <w:pPr>
        <w:pStyle w:val="Heading2"/>
      </w:pPr>
      <w:r>
        <w:t xml:space="preserve">6. Conclusion</w:t>
      </w:r>
    </w:p>
    <w:p>
      <w:pPr>
        <w:pStyle w:val="FirstParagraph"/>
      </w:pPr>
      <w:r>
        <w:t xml:space="preserve">The adoption of Chef presents a strategic opportunity for Qatar Doha to overcome critical infrastructure management challenges hindering its digital transformation journey. This Research Proposal provides the structured methodology necessary to evaluate and implement Chef effectively within the unique ecosystem of government agencies operating in Doha. By focusing on real-world applicability, compliance with Qatari standards, and demonstrable benefits for public service delivery, this study will not only serve as a vital step for specific pilot agencies but will establish a replicable model that can be scaled across the entire Qatar Digital Government landscape. The successful execution of this Research Proposal is directly aligned with the national priorities of enhancing efficiency, security, and innovation within Qatar Doha's public sector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Qatar Doha Government Agencies</dc:title>
  <dc:creator/>
  <dc:language>en</dc:language>
  <cp:keywords/>
  <dcterms:created xsi:type="dcterms:W3CDTF">2026-04-20T11:16:03Z</dcterms:created>
  <dcterms:modified xsi:type="dcterms:W3CDTF">2026-04-20T11:16:03Z</dcterms:modified>
</cp:coreProperties>
</file>

<file path=docProps/custom.xml><?xml version="1.0" encoding="utf-8"?>
<Properties xmlns="http://schemas.openxmlformats.org/officeDocument/2006/custom-properties" xmlns:vt="http://schemas.openxmlformats.org/officeDocument/2006/docPropsVTypes"/>
</file>