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Bangkok's</w:t>
      </w:r>
      <w:r>
        <w:t xml:space="preserve"> </w:t>
      </w:r>
      <w:r>
        <w:t xml:space="preserve">Culinary</w:t>
      </w:r>
      <w:r>
        <w:t xml:space="preserve"> </w:t>
      </w:r>
      <w:r>
        <w:t xml:space="preserve">Ecosystem</w:t>
      </w:r>
    </w:p>
    <w:bookmarkStart w:id="27" w:name="Xaea8f8da8e291c8bd91e83c42407749447ee503"/>
    <w:p>
      <w:pPr>
        <w:pStyle w:val="Heading1"/>
      </w:pPr>
      <w:r>
        <w:t xml:space="preserve">Research Proposal: Culinary Excellence and Innovation - A Study on the Role of Chefs in Thailand Bangkok's Dynamic Food Landscape</w:t>
      </w:r>
    </w:p>
    <w:p>
      <w:pPr>
        <w:pStyle w:val="FirstParagraph"/>
      </w:pPr>
      <w:r>
        <w:rPr>
          <w:bCs/>
          <w:b/>
        </w:rPr>
        <w:t xml:space="preserve">Abstract:</w:t>
      </w:r>
      <w:r>
        <w:t xml:space="preserve"> </w:t>
      </w:r>
      <w:r>
        <w:t xml:space="preserve">This research proposal outlines a comprehensive study examining the evolving professional identity, challenges, and innovations of chefs within Bangkok's vibrant food industry. As Thailand's capital and a global gastronomic hub, Bangkok offers an unparalleled context for investigating how culinary professionals navigate cultural heritage preservation, international influences, sustainability imperatives, and technological adaptation. This project directly addresses critical gaps in understanding chef-centric dynamics within the Thai hospitality sector, with findings poised to inform policy development, culinary education reforms, and sustainable tourism strategies. The research employs mixed methods—ethnographic observation in high-end restaurants and street food markets alongside structured interviews with 50+ chefs across Bangkok—to generate actionable insights for stakeholders ranging from government bodies like the Tourism Authority of Thailand (TAT) to culinary schools and restaurant chains.</w:t>
      </w:r>
    </w:p>
    <w:bookmarkStart w:id="20" w:name="X8395cecab2fad709be737126420eacf1b3e99a9"/>
    <w:p>
      <w:pPr>
        <w:pStyle w:val="Heading2"/>
      </w:pPr>
      <w:r>
        <w:t xml:space="preserve">1. Introduction: The Chef as Cultural Catalyst in Bangkok</w:t>
      </w:r>
    </w:p>
    <w:p>
      <w:pPr>
        <w:pStyle w:val="FirstParagraph"/>
      </w:pPr>
      <w:r>
        <w:t xml:space="preserve">Bangkok's reputation as a global food capital is intrinsically linked to its chefs, who serve as both cultural custodians and innovation engines. From the bustling street food stalls of Yaowarat to the avant-garde kitchens of Michelin-starred establishments like Gaggan Anand (now closed) and Le Du, chefs define Bangkok's culinary narrative. This research proposal centers on a pivotal question: How are chefs in Thailand Bangkok adapting their practices, identities, and professional networks amid rapid urbanization, tourism demands, and globalized food trends? Unlike previous studies focusing solely on tourist experiences or ingredient sourcing in Thailand's food scene, this project places the chef—defined as the creative lead of kitchen operations—at the absolute core of analysis. Understanding their evolving role is paramount for sustaining Bangkok’s culinary prestige while addressing contemporary challenges like labor shortages and environmental sustainability.</w:t>
      </w:r>
    </w:p>
    <w:bookmarkEnd w:id="20"/>
    <w:bookmarkStart w:id="21" w:name="X285461dd758bf2daf55e62596dfde2871cc65e8"/>
    <w:p>
      <w:pPr>
        <w:pStyle w:val="Heading2"/>
      </w:pPr>
      <w:r>
        <w:t xml:space="preserve">2. Literature Review: The Uncharted Territory of Chef Agency in Southeast Asia</w:t>
      </w:r>
    </w:p>
    <w:p>
      <w:pPr>
        <w:pStyle w:val="FirstParagraph"/>
      </w:pPr>
      <w:r>
        <w:t xml:space="preserve">Existing literature on food systems in Thailand predominantly examines consumer behavior or supply chain logistics (e.g., work by Phan, 2019), with scant attention given to chef agency. Studies on chefs in Europe or the U.S. (e.g., Sennett, 2018) rarely contextualize their practices within Southeast Asian urban environments like Bangkok. Research on Thai culinary traditions often focuses on historical dishes or cultural significance without engaging with contemporary kitchen dynamics (Kasemsap, 2021). Critically, there is a significant gap in scholarly work analyzing how chefs in Thailand Bangkok negotiate between preserving authentic Thai cuisine and innovating to meet international palates—a tension central to the city's food economy. This research proposal directly bridges this gap by centering chef experiences as the primary unit of study within Bangkok’s unique socioeconomic and cultural framework.</w:t>
      </w:r>
    </w:p>
    <w:bookmarkEnd w:id="21"/>
    <w:bookmarkStart w:id="22" w:name="X6eb2071f9cefba0e5b4b8770779d082499f125b"/>
    <w:p>
      <w:pPr>
        <w:pStyle w:val="Heading2"/>
      </w:pPr>
      <w:r>
        <w:t xml:space="preserve">3. Research Objectives: Defining the Chef's Multifaceted Role</w:t>
      </w:r>
    </w:p>
    <w:p>
      <w:pPr>
        <w:pStyle w:val="FirstParagraph"/>
      </w:pPr>
      <w:r>
        <w:t xml:space="preserve">This project seeks to achieve three interconnected objectives:</w:t>
      </w:r>
    </w:p>
    <w:p>
      <w:pPr>
        <w:numPr>
          <w:ilvl w:val="0"/>
          <w:numId w:val="1001"/>
        </w:numPr>
        <w:pStyle w:val="Compact"/>
      </w:pPr>
      <w:r>
        <w:t xml:space="preserve">To map the evolving professional identity of chefs in Bangkok, analyzing how they reconcile traditional Thai culinary knowledge with modern techniques and global trends.</w:t>
      </w:r>
    </w:p>
    <w:p>
      <w:pPr>
        <w:numPr>
          <w:ilvl w:val="0"/>
          <w:numId w:val="1001"/>
        </w:numPr>
        <w:pStyle w:val="Compact"/>
      </w:pPr>
      <w:r>
        <w:t xml:space="preserve">To identify key operational challenges faced by chefs—including labor shortages, rising ingredient costs, sustainability pressures—and assess their adaptive strategies.</w:t>
      </w:r>
    </w:p>
    <w:p>
      <w:pPr>
        <w:numPr>
          <w:ilvl w:val="0"/>
          <w:numId w:val="1001"/>
        </w:numPr>
        <w:pStyle w:val="Compact"/>
      </w:pPr>
      <w:r>
        <w:t xml:space="preserve">To evaluate the impact of chef-led innovation on Bangkok's food tourism economy and cultural export potential, specifically examining how chefs influence visitor experiences and Thailand’s global culinary brand.</w:t>
      </w:r>
    </w:p>
    <w:bookmarkEnd w:id="22"/>
    <w:bookmarkStart w:id="23" w:name="Xaf61565bba138e65bcc9b2539454d37c16a61b9"/>
    <w:p>
      <w:pPr>
        <w:pStyle w:val="Heading2"/>
      </w:pPr>
      <w:r>
        <w:t xml:space="preserve">4. Methodology: A Multi-Sited Ethnographic Approach in Bangkok</w:t>
      </w:r>
    </w:p>
    <w:p>
      <w:pPr>
        <w:pStyle w:val="FirstParagraph"/>
      </w:pPr>
      <w:r>
        <w:t xml:space="preserve">This research employs a rigorous mixed-methods design conducted exclusively within Thailand Bangkok to ensure contextual authenticity. Phase 1 involves immersive ethnographic fieldwork across diverse culinary settings: 15 high-end restaurants (including TAT-certified establishments), 10 mid-tier dining venues, and 5 iconic street food hubs in areas like Chinatown and Rattanakosin. Researchers will conduct participant observation during service hours to document chef decision-making, kitchen workflows, and intercultural interactions. Phase 2 comprises semi-structured interviews with 40+ chefs (representing varied genders, ethnicities, and experience levels) alongside focus groups with 10 restaurant managers and culinary educators from institutions like the Thai Culinary Academy. Quantitative surveys will complement qualitative data to assess trends in wages, training needs, and sustainability practices. All data collection adheres strictly to Thai ethical research standards (Nakornthai et al., 2020), with informed consent prioritized for participants.</w:t>
      </w:r>
    </w:p>
    <w:bookmarkEnd w:id="23"/>
    <w:bookmarkStart w:id="24" w:name="Xdee7e62719394b245e7bd071ba291015547b3be"/>
    <w:p>
      <w:pPr>
        <w:pStyle w:val="Heading2"/>
      </w:pPr>
      <w:r>
        <w:t xml:space="preserve">5. Significance: Why This Research Proposal Matters for Thailand Bangkok</w:t>
      </w:r>
    </w:p>
    <w:p>
      <w:pPr>
        <w:pStyle w:val="FirstParagraph"/>
      </w:pPr>
      <w:r>
        <w:t xml:space="preserve">The outcomes of this project hold profound significance for Thailand's economic and cultural landscape. As the Tourism Authority of Thailand (TAT) actively promotes "Thai Food Culture" as a flagship tourism product, understanding the chefs who embody this culture is non-negotiable. Findings will directly inform TAT’s "Eat Thai" campaign strategies, helping refine how Bangkok positions its culinary identity to international visitors. For culinary education institutions in Thailand—such as King Mongkut's University of Technology Thonburi (KMUTT)—the research will provide evidence-based insights to redesign curricula addressing modern chef challenges like food waste management and digital marketing skills. Critically, this project also addresses a silent crisis: Bangkok’s chef shortage, projected to reach 30% by 2030 (Thailand Restaurant Association, 2023). By identifying systemic barriers (e.g., low wages relative to work intensity), the research proposes targeted interventions for government and industry stakeholders. Finally, the project advances academic discourse on food studies in Global South contexts, moving beyond Western-centric models to center Southeast Asian culinary agency.</w:t>
      </w:r>
    </w:p>
    <w:bookmarkEnd w:id="24"/>
    <w:bookmarkStart w:id="25" w:name="X4a41a4e29b556c00d01d4f25bbb582a07e28287"/>
    <w:p>
      <w:pPr>
        <w:pStyle w:val="Heading2"/>
      </w:pPr>
      <w:r>
        <w:t xml:space="preserve">6. Expected Contributions: Shaping Bangkok's Culinary Future</w:t>
      </w:r>
    </w:p>
    <w:p>
      <w:pPr>
        <w:pStyle w:val="FirstParagraph"/>
      </w:pPr>
      <w:r>
        <w:t xml:space="preserve">This research proposal promises three major contributions. First, it generates the first comprehensive dataset on chef experiences in Bangkok since the pandemic’s disruption of food service sectors. Second, it delivers a practical "Chef Resilience Framework" for restaurant owners and policymakers to retain talent and enhance operational sustainability—a direct response to Thailand's urgent need for workforce development in hospitality. Third, by highlighting chefs as cultural diplomats (e.g., how chefs like Pim Techamuanvivit promote Thai ingredients globally), the project elevates their role beyond mere cooks to vital national ambassadors. The final outputs will include an academic monograph, policy briefs for the Department of Tourism and Ministry of Commerce, and a digital toolkit for culinary schools in Thailand Bangkok designed to strengthen chef training pipelines.</w:t>
      </w:r>
    </w:p>
    <w:bookmarkEnd w:id="25"/>
    <w:bookmarkStart w:id="26" w:name="Xd761c100791639a1a7fdb3c3eb3a7370cb9065b"/>
    <w:p>
      <w:pPr>
        <w:pStyle w:val="Heading2"/>
      </w:pPr>
      <w:r>
        <w:t xml:space="preserve">7. Conclusion: A Culinary Research Imperative</w:t>
      </w:r>
    </w:p>
    <w:p>
      <w:pPr>
        <w:pStyle w:val="FirstParagraph"/>
      </w:pPr>
      <w:r>
        <w:t xml:space="preserve">Bangkok’s status as a global food destination hinges on its chefs’ creativity, resilience, and cultural intelligence. This research proposal is not merely an academic exercise; it is a strategic investment in Thailand's soft power and economic future. By centering "Chef" as the indispensable protagonist within the "Thailand Bangkok" culinary ecosystem—rather than treating them as background staff—the study ensures that solutions for sustainable food tourism, cultural preservation, and workforce development emerge from the ground up. As Bangkok continues to attract over 40 million international visitors annually (TAT, 2023), understanding the chef’s evolving role is no longer optional—it is essential for safeguarding the city’s culinary soul while driving inclusive growth. This project represents a timely, actionable step toward empowering Thailand's culinary leaders in one of the world’s most dynamic food cities.</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Chefs in Bangkok's Culinary Ecosystem</dc:title>
  <dc:creator/>
  <cp:keywords/>
  <dcterms:created xsi:type="dcterms:W3CDTF">2026-07-21T16:19:17Z</dcterms:created>
  <dcterms:modified xsi:type="dcterms:W3CDTF">2026-07-21T16:19:17Z</dcterms:modified>
</cp:coreProperties>
</file>

<file path=docProps/custom.xml><?xml version="1.0" encoding="utf-8"?>
<Properties xmlns="http://schemas.openxmlformats.org/officeDocument/2006/custom-properties" xmlns:vt="http://schemas.openxmlformats.org/officeDocument/2006/docPropsVTypes"/>
</file>