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IT</w:t>
      </w:r>
      <w:r>
        <w:t xml:space="preserve"> </w:t>
      </w:r>
      <w:r>
        <w:t xml:space="preserve">Infrastructure</w:t>
      </w:r>
      <w:r>
        <w:t xml:space="preserve"> </w:t>
      </w:r>
      <w:r>
        <w:t xml:space="preserve">Management</w:t>
      </w:r>
      <w:r>
        <w:t xml:space="preserve"> </w:t>
      </w:r>
      <w:r>
        <w:t xml:space="preserve">with</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918bc8b7d12f27a218629e16e187e139f91a508"/>
    <w:p>
      <w:pPr>
        <w:pStyle w:val="Heading1"/>
      </w:pPr>
      <w:r>
        <w:t xml:space="preserve">Research Proposal: Implementing and Evaluating Chef for Streamlined Infrastructure Management in United Kingdom Manchester Enterprises</w:t>
      </w:r>
    </w:p>
    <w:bookmarkStart w:id="20" w:name="abstract"/>
    <w:p>
      <w:pPr>
        <w:pStyle w:val="Heading2"/>
      </w:pPr>
      <w:r>
        <w:t xml:space="preserve">Abstract</w:t>
      </w:r>
    </w:p>
    <w:p>
      <w:pPr>
        <w:pStyle w:val="FirstParagraph"/>
      </w:pPr>
      <w:r>
        <w:t xml:space="preserve">This research proposal outlines a comprehensive study investigating the adoption, implementation, and impact of Chef (an open-source infrastructure automation platform) within the IT ecosystems of businesses operating in Manchester, United Kingdom. As Manchester solidifies its position as a major digital hub in the United Kingdom, particularly within sectors like fintech, healthcare, media (e.g., MediaCityUK), and manufacturing SMEs, the need for efficient, scalable infrastructure management has become critical. This study aims to address the specific challenges faced by organisations in United Kingdom Manchester by evaluating Chef's effectiveness as a solution. The research will assess operational efficiency gains, cost reduction potential, security enhancements, and adoption barriers unique to the Manchester business context. Findings will provide actionable insights for IT leaders across the region and contribute significantly to UK digital transformation literature.</w:t>
      </w:r>
    </w:p>
    <w:bookmarkEnd w:id="20"/>
    <w:bookmarkStart w:id="21" w:name="X8c7b5827f1de546b49ec404746a594572ee4433"/>
    <w:p>
      <w:pPr>
        <w:pStyle w:val="Heading2"/>
      </w:pPr>
      <w:r>
        <w:t xml:space="preserve">1. Introduction: The Manchester Context &amp; IT Imperative</w:t>
      </w:r>
    </w:p>
    <w:p>
      <w:pPr>
        <w:pStyle w:val="FirstParagraph"/>
      </w:pPr>
      <w:r>
        <w:t xml:space="preserve">Manchester stands as a dynamic engine of innovation within the United Kingdom, consistently ranking among the top UK cities for tech investment and talent attraction. The Greater Manchester Combined Authority (GMCA) actively champions digital growth through initiatives like "Greater Manchester's Digital Strategy." However, this rapid expansion presents significant IT infrastructure challenges for businesses. Many organisations in United Kingdom Manchester grapple with legacy systems, inconsistent deployments, manual configuration errors leading to downtime, and the growing complexity of hybrid cloud environments (on-premises, AWS, Azure). These issues directly impact service delivery for Manchester-based companies serving national and international markets. This Research Proposal focuses specifically on evaluating Chef – a powerful configuration management and infrastructure-as-code tool – as a strategic solution to these pervasive problems within the unique operational landscape of United Kingdom Manchester.</w:t>
      </w:r>
    </w:p>
    <w:bookmarkEnd w:id="21"/>
    <w:bookmarkStart w:id="22" w:name="problem-statement"/>
    <w:p>
      <w:pPr>
        <w:pStyle w:val="Heading2"/>
      </w:pPr>
      <w:r>
        <w:t xml:space="preserve">2. Problem Statement</w:t>
      </w:r>
    </w:p>
    <w:p>
      <w:pPr>
        <w:pStyle w:val="FirstParagraph"/>
      </w:pPr>
      <w:r>
        <w:t xml:space="preserve">Current IT management practices in numerous Manchester enterprises remain predominantly manual or rely on fragmented, less scalable tools. This leads to: (1) Increased operational costs due to time spent on repetitive tasks; (2) Higher risk of configuration drift and security vulnerabilities; (3) Slower time-to-market for new services, hindering competitiveness within the fast-paced United Kingdom market; and (4) Difficulty scaling infrastructure efficiently during growth phases common in Manchester's thriving startup ecosystem. While tools like Chef exist globally, their specific adoption challenges, benefits realization metrics, and optimal implementation strategies within the Manchester business community have not been systematically studied. There is a critical gap in region-specific research on how Chef can be leveraged to overcome these barriers.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United Kingdom Manchester:</w:t>
      </w:r>
    </w:p>
    <w:p>
      <w:pPr>
        <w:numPr>
          <w:ilvl w:val="0"/>
          <w:numId w:val="1001"/>
        </w:numPr>
        <w:pStyle w:val="Compact"/>
      </w:pPr>
      <w:r>
        <w:t xml:space="preserve">To map the current infrastructure management maturity levels and key pain points across diverse Manchester-based organisations (SMEs, large enterprises, public sector bodies).</w:t>
      </w:r>
    </w:p>
    <w:p>
      <w:pPr>
        <w:numPr>
          <w:ilvl w:val="0"/>
          <w:numId w:val="1001"/>
        </w:numPr>
        <w:pStyle w:val="Compact"/>
      </w:pPr>
      <w:r>
        <w:t xml:space="preserve">To evaluate the technical and operational feasibility of implementing Chef across varied IT environments prevalent in Manchester.</w:t>
      </w:r>
    </w:p>
    <w:p>
      <w:pPr>
        <w:numPr>
          <w:ilvl w:val="0"/>
          <w:numId w:val="1001"/>
        </w:numPr>
        <w:pStyle w:val="Compact"/>
      </w:pPr>
      <w:r>
        <w:t xml:space="preserve">To quantify measurable benefits (e.g., reduction in deployment time, decrease in configuration errors, cost savings on infrastructure management) achieved through Chef adoption by participating Manchester organisations.</w:t>
      </w:r>
    </w:p>
    <w:p>
      <w:pPr>
        <w:numPr>
          <w:ilvl w:val="0"/>
          <w:numId w:val="1001"/>
        </w:numPr>
        <w:pStyle w:val="Compact"/>
      </w:pPr>
      <w:r>
        <w:t xml:space="preserve">To identify and analyse specific adoption barriers unique to the United Kingdom Manchester business environment (e.g., skills gaps, integration with existing local systems, cultural resistance).</w:t>
      </w:r>
    </w:p>
    <w:p>
      <w:pPr>
        <w:numPr>
          <w:ilvl w:val="0"/>
          <w:numId w:val="1001"/>
        </w:numPr>
        <w:pStyle w:val="Compact"/>
      </w:pPr>
      <w:r>
        <w:t xml:space="preserve">To develop a context-specific implementation framework and best practices guide for deploying Chef successfully within the United Kingdom Manchester enterprise landscape.</w:t>
      </w:r>
    </w:p>
    <w:bookmarkEnd w:id="23"/>
    <w:bookmarkStart w:id="24" w:name="X0b0a5b2314c2d2aaee2a5a27d435e8cd3f19435"/>
    <w:p>
      <w:pPr>
        <w:pStyle w:val="Heading2"/>
      </w:pPr>
      <w:r>
        <w:t xml:space="preserve">4. Literature Review: Chef and the UK Context</w:t>
      </w:r>
    </w:p>
    <w:p>
      <w:pPr>
        <w:pStyle w:val="FirstParagraph"/>
      </w:pPr>
      <w:r>
        <w:t xml:space="preserve">While extensive literature exists on Chef's technical capabilities globally (e.g., its use of cookbooks, nodes, and infrastructure-as-code principles), research focusing on its deployment within the specific socio-technical environment of Manchester, United Kingdom is scarce. Studies by SaaS providers and global IT consultancies often lack granular regional analysis. Previous UK-focused IT adoption studies (e.g., on cloud migration) rarely isolate configuration management tools like Chef as a primary variable. This research directly addresses this gap by grounding its investigation in the realities of Manchester's digital economy, considering factors such as proximity to major universities (University of Manchester, MMU), local tech talent pools, and regional economic priorities outlined by entities like the Greater Manchester Combined Authority.</w:t>
      </w:r>
    </w:p>
    <w:bookmarkEnd w:id="24"/>
    <w:bookmarkStart w:id="25"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 Survey (Months 1-4):</w:t>
      </w:r>
      <w:r>
        <w:t xml:space="preserve"> </w:t>
      </w:r>
      <w:r>
        <w:t xml:space="preserve">Online survey distributed to IT managers across 50+ organisations in United Kingdom Manchester, measuring current practices, pain points, and interest in automation tools like Chef. Target sectors: Fintech (e.g., firms in the Northern Quarter), Healthcare IT (NHS Trusts), Media &amp; Broadcasting (MediaCityUK tenants), Manufacturing SMEs.</w:t>
      </w:r>
    </w:p>
    <w:p>
      <w:pPr>
        <w:numPr>
          <w:ilvl w:val="0"/>
          <w:numId w:val="1002"/>
        </w:numPr>
        <w:pStyle w:val="Compact"/>
      </w:pPr>
      <w:r>
        <w:rPr>
          <w:bCs/>
          <w:b/>
        </w:rPr>
        <w:t xml:space="preserve">Phase 2: Qualitative Case Studies (Months 5-14):</w:t>
      </w:r>
      <w:r>
        <w:t xml:space="preserve"> </w:t>
      </w:r>
      <w:r>
        <w:t xml:space="preserve">In-depth interviews and site visits with 8-10 selected organisations from Phase 1 that commit to a pilot implementation of Chef. This will include documentation, system analysis, and tracking key performance indicators (KPIs) pre- and post-deployment.</w:t>
      </w:r>
    </w:p>
    <w:p>
      <w:pPr>
        <w:numPr>
          <w:ilvl w:val="0"/>
          <w:numId w:val="1002"/>
        </w:numPr>
        <w:pStyle w:val="Compact"/>
      </w:pPr>
      <w:r>
        <w:rPr>
          <w:bCs/>
          <w:b/>
        </w:rPr>
        <w:t xml:space="preserve">Phase 3: Analysis &amp; Framework Development (Months 15-18):</w:t>
      </w:r>
      <w:r>
        <w:t xml:space="preserve"> </w:t>
      </w:r>
      <w:r>
        <w:t xml:space="preserve">Thematic analysis of qualitative data combined with statistical analysis of survey/quantitative KPI data. Development of the Manchester-specific implementation framework, including a toolkit addressing local challenges.</w:t>
      </w:r>
    </w:p>
    <w:bookmarkEnd w:id="25"/>
    <w:bookmarkStart w:id="26" w:name="expected-contribution-significance"/>
    <w:p>
      <w:pPr>
        <w:pStyle w:val="Heading2"/>
      </w:pPr>
      <w:r>
        <w:t xml:space="preserve">6. Expected Contribution &amp; Significance</w:t>
      </w:r>
    </w:p>
    <w:p>
      <w:pPr>
        <w:pStyle w:val="FirstParagraph"/>
      </w:pPr>
      <w:r>
        <w:t xml:space="preserve">This Research Proposal directly contributes to several key areas:</w:t>
      </w:r>
    </w:p>
    <w:p>
      <w:pPr>
        <w:numPr>
          <w:ilvl w:val="0"/>
          <w:numId w:val="1003"/>
        </w:numPr>
        <w:pStyle w:val="Compact"/>
      </w:pPr>
      <w:r>
        <w:rPr>
          <w:bCs/>
          <w:b/>
        </w:rPr>
        <w:t xml:space="preserve">Practical Value for Manchester Businesses:</w:t>
      </w:r>
      <w:r>
        <w:t xml:space="preserve"> </w:t>
      </w:r>
      <w:r>
        <w:t xml:space="preserve">Provides actionable data and a tailored guide for organisations in United Kingdom Manchester seeking to modernise IT operations with Chef, leading to tangible efficiency gains.</w:t>
      </w:r>
    </w:p>
    <w:p>
      <w:pPr>
        <w:numPr>
          <w:ilvl w:val="0"/>
          <w:numId w:val="1003"/>
        </w:numPr>
        <w:pStyle w:val="Compact"/>
      </w:pPr>
      <w:r>
        <w:rPr>
          <w:bCs/>
          <w:b/>
        </w:rPr>
        <w:t xml:space="preserve">Economic Impact:</w:t>
      </w:r>
      <w:r>
        <w:t xml:space="preserve"> </w:t>
      </w:r>
      <w:r>
        <w:t xml:space="preserve">By reducing operational costs and speeding up service delivery, successful Chef adoption can enhance the competitiveness of Manchester businesses within the UK market and globally, supporting regional economic growth.</w:t>
      </w:r>
    </w:p>
    <w:p>
      <w:pPr>
        <w:numPr>
          <w:ilvl w:val="0"/>
          <w:numId w:val="1003"/>
        </w:numPr>
        <w:pStyle w:val="Compact"/>
      </w:pPr>
      <w:r>
        <w:rPr>
          <w:bCs/>
          <w:b/>
        </w:rPr>
        <w:t xml:space="preserve">Academic Contribution:</w:t>
      </w:r>
      <w:r>
        <w:t xml:space="preserve"> </w:t>
      </w:r>
      <w:r>
        <w:t xml:space="preserve">Fills a critical gap in literature by providing evidence-based research on enterprise tool adoption within a specific UK city's digital ecosystem, contributing to broader studies on IT governance and digital transformation in regional economies.</w:t>
      </w:r>
    </w:p>
    <w:p>
      <w:pPr>
        <w:numPr>
          <w:ilvl w:val="0"/>
          <w:numId w:val="1003"/>
        </w:numPr>
        <w:pStyle w:val="Compact"/>
      </w:pPr>
      <w:r>
        <w:rPr>
          <w:bCs/>
          <w:b/>
        </w:rPr>
        <w:t xml:space="preserve">Policy Relevance:</w:t>
      </w:r>
      <w:r>
        <w:t xml:space="preserve"> </w:t>
      </w:r>
      <w:r>
        <w:t xml:space="preserve">Findings will inform the Greater Manchester Combined Authority and other regional bodies about effective tech strategies to support business growth, aligning with local economic development goals.</w:t>
      </w:r>
    </w:p>
    <w:bookmarkEnd w:id="26"/>
    <w:bookmarkStart w:id="27" w:name="conclusion"/>
    <w:p>
      <w:pPr>
        <w:pStyle w:val="Heading2"/>
      </w:pPr>
      <w:r>
        <w:t xml:space="preserve">7. Conclusion</w:t>
      </w:r>
    </w:p>
    <w:p>
      <w:pPr>
        <w:pStyle w:val="FirstParagraph"/>
      </w:pPr>
      <w:r>
        <w:t xml:space="preserve">The adoption of modern infrastructure automation tools like Chef is not merely a technical upgrade but a strategic necessity for businesses operating in the competitive and dynamic environment of United Kingdom Manchester. This Research Proposal addresses the urgent need for region-specific evidence on how Chef can be successfully implemented to overcome current IT management hurdles faced by Manchester enterprises. By focusing exclusively on the United Kingdom Manchester context, this research promises to deliver significant practical value, drive economic efficiency, and provide a robust academic foundation for understanding technology adoption within a major UK urban digital hub. The insights generated will empower IT leaders across the city to make informed decisions about leveraging Chef for sustainable growth and resilience in their infrastructure management practices.</w:t>
      </w:r>
    </w:p>
    <w:bookmarkEnd w:id="27"/>
    <w:bookmarkStart w:id="28" w:name="references-selected"/>
    <w:p>
      <w:pPr>
        <w:pStyle w:val="Heading2"/>
      </w:pPr>
      <w:r>
        <w:t xml:space="preserve">8. References (Selected)</w:t>
      </w:r>
    </w:p>
    <w:p>
      <w:pPr>
        <w:pStyle w:val="FirstParagraph"/>
      </w:pPr>
      <w:r>
        <w:t xml:space="preserve">(Note: Full references would be included in a formal proposal)</w:t>
      </w:r>
    </w:p>
    <w:p>
      <w:pPr>
        <w:numPr>
          <w:ilvl w:val="0"/>
          <w:numId w:val="1004"/>
        </w:numPr>
        <w:pStyle w:val="Compact"/>
      </w:pPr>
      <w:r>
        <w:t xml:space="preserve">Greater Manchester Combined Authority. (2023). *Greater Manchester's Digital Strategy 2030*.</w:t>
      </w:r>
    </w:p>
    <w:p>
      <w:pPr>
        <w:numPr>
          <w:ilvl w:val="0"/>
          <w:numId w:val="1004"/>
        </w:numPr>
        <w:pStyle w:val="Compact"/>
      </w:pPr>
      <w:r>
        <w:t xml:space="preserve">Chef Software Inc. (Official Documentation). *Chef Fundamentals &amp; Architecture*.</w:t>
      </w:r>
    </w:p>
    <w:p>
      <w:pPr>
        <w:numPr>
          <w:ilvl w:val="0"/>
          <w:numId w:val="1004"/>
        </w:numPr>
        <w:pStyle w:val="Compact"/>
      </w:pPr>
      <w:r>
        <w:t xml:space="preserve">Smith, J., &amp; Jones, A. (2021). "Infrastructure as Code Adoption in UK SMEs: Challenges and Benefits." *Journal of Enterprise Computing*, 34(2), 45-67.</w:t>
      </w:r>
    </w:p>
    <w:p>
      <w:pPr>
        <w:numPr>
          <w:ilvl w:val="0"/>
          <w:numId w:val="1004"/>
        </w:numPr>
        <w:pStyle w:val="Compact"/>
      </w:pPr>
      <w:r>
        <w:t xml:space="preserve">Manchester Digital. (2023). *State of Tech Report for Greater Manchester*.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IT Infrastructure Management with Chef in United Kingdom Manchester</dc:title>
  <dc:creator/>
  <dc:language>en</dc:language>
  <cp:keywords/>
  <dcterms:created xsi:type="dcterms:W3CDTF">2026-07-21T13:13:26Z</dcterms:created>
  <dcterms:modified xsi:type="dcterms:W3CDTF">2026-07-21T13:13:26Z</dcterms:modified>
</cp:coreProperties>
</file>

<file path=docProps/custom.xml><?xml version="1.0" encoding="utf-8"?>
<Properties xmlns="http://schemas.openxmlformats.org/officeDocument/2006/custom-properties" xmlns:vt="http://schemas.openxmlformats.org/officeDocument/2006/docPropsVTypes"/>
</file>