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e16f401f71b8ab0672a569e204ffeffdc57c6b0"/>
    <w:p>
      <w:pPr>
        <w:pStyle w:val="Heading1"/>
      </w:pPr>
      <w:r>
        <w:t xml:space="preserve">Research Proposal: Implementing Chef for IT Infrastructure Automation in United States Chicago</w:t>
      </w:r>
    </w:p>
    <w:bookmarkStart w:id="20" w:name="introduction"/>
    <w:p>
      <w:pPr>
        <w:pStyle w:val="Heading2"/>
      </w:pPr>
      <w:r>
        <w:t xml:space="preserve">Introduction</w:t>
      </w:r>
    </w:p>
    <w:p>
      <w:pPr>
        <w:pStyle w:val="FirstParagraph"/>
      </w:pPr>
      <w:r>
        <w:t xml:space="preserve">In the rapidly evolving digital landscape of the United States, particularly within the bustling metropolitan hub of Chicago, organizations face unprecedented challenges in managing complex IT infrastructures. As businesses across sectors—from fintech startups on the Magnificent Mile to healthcare giants in Hyde Park—expand their cloud-native operations, manual configuration management has become a critical bottleneck. This</w:t>
      </w:r>
      <w:r>
        <w:t xml:space="preserve"> </w:t>
      </w:r>
      <w:r>
        <w:rPr>
          <w:bCs/>
          <w:b/>
        </w:rPr>
        <w:t xml:space="preserve">Research Proposal</w:t>
      </w:r>
      <w:r>
        <w:t xml:space="preserve"> </w:t>
      </w:r>
      <w:r>
        <w:t xml:space="preserve">addresses this urgent need by investigating the strategic implementation of</w:t>
      </w:r>
      <w:r>
        <w:t xml:space="preserve"> </w:t>
      </w:r>
      <w:r>
        <w:rPr>
          <w:bCs/>
          <w:b/>
        </w:rPr>
        <w:t xml:space="preserve">Chef</w:t>
      </w:r>
      <w:r>
        <w:t xml:space="preserve">, a leading configuration management and infrastructure-as-code platform, within Chicago's unique business ecosystem. The objective is to develop a tailored framework that enables Chicago-based enterprises to achieve operational resilience, regulatory compliance, and accelerated innovation through automated infrastructure management.</w:t>
      </w:r>
    </w:p>
    <w:bookmarkEnd w:id="20"/>
    <w:bookmarkStart w:id="21" w:name="problem-statement"/>
    <w:p>
      <w:pPr>
        <w:pStyle w:val="Heading2"/>
      </w:pPr>
      <w:r>
        <w:t xml:space="preserve">Problem Statement</w:t>
      </w:r>
    </w:p>
    <w:p>
      <w:pPr>
        <w:pStyle w:val="FirstParagraph"/>
      </w:pPr>
      <w:r>
        <w:t xml:space="preserve">Chicago's IT landscape presents distinctive challenges. According to the 2023 Chicago Technology Report by the Illinois Economic Development Corporation, over 65% of local enterprises struggle with inconsistent system configurations, leading to an average of 14 hours weekly in firefighting incidents. This is compounded by stringent sector-specific regulations—such as HIPAA for healthcare providers (e.g., Rush University Medical Center) and GLBA for financial institutions (e.g., TD Bank Chicago)—which demand auditable, repeatable infrastructure processes. Manual management not only increases operational costs but also creates security vulnerabilities; a 2022 IBM study revealed that misconfigurations caused 36% of data breaches in Midwest enterprises. In the</w:t>
      </w:r>
      <w:r>
        <w:t xml:space="preserve"> </w:t>
      </w:r>
      <w:r>
        <w:rPr>
          <w:bCs/>
          <w:b/>
        </w:rPr>
        <w:t xml:space="preserve">United States Chicago</w:t>
      </w:r>
      <w:r>
        <w:t xml:space="preserve"> </w:t>
      </w:r>
      <w:r>
        <w:t xml:space="preserve">context, where organizations operate across hybrid environments (on-premises data centers, AWS Chicago regions, and Azure), the absence of a unified automation strategy is a strategic liability.</w:t>
      </w:r>
    </w:p>
    <w:bookmarkEnd w:id="21"/>
    <w:bookmarkStart w:id="22" w:name="research-objectives"/>
    <w:p>
      <w:pPr>
        <w:pStyle w:val="Heading2"/>
      </w:pPr>
      <w:r>
        <w:t xml:space="preserve">Research Objectives</w:t>
      </w:r>
    </w:p>
    <w:p>
      <w:pPr>
        <w:numPr>
          <w:ilvl w:val="0"/>
          <w:numId w:val="1001"/>
        </w:numPr>
        <w:pStyle w:val="Compact"/>
      </w:pPr>
      <w:r>
        <w:t xml:space="preserve">To evaluate Chef's adaptability to Chicago-specific regulatory frameworks across finance, healthcare, and retail sectors.</w:t>
      </w:r>
    </w:p>
    <w:p>
      <w:pPr>
        <w:numPr>
          <w:ilvl w:val="0"/>
          <w:numId w:val="1001"/>
        </w:numPr>
        <w:pStyle w:val="Compact"/>
      </w:pPr>
      <w:r>
        <w:t xml:space="preserve">To quantify cost-benefit ratios of Chef implementation for mid-sized Chicago businesses (50–500 employees) compared to legacy tools.</w:t>
      </w:r>
    </w:p>
    <w:p>
      <w:pPr>
        <w:numPr>
          <w:ilvl w:val="0"/>
          <w:numId w:val="1001"/>
        </w:numPr>
        <w:pStyle w:val="Compact"/>
      </w:pPr>
      <w:r>
        <w:t xml:space="preserve">To develop a regionally optimized deployment blueprint addressing Chicago's unique infrastructure challenges (e.g., legacy mainframe integration, cold-weather server resilience).</w:t>
      </w:r>
    </w:p>
    <w:p>
      <w:pPr>
        <w:numPr>
          <w:ilvl w:val="0"/>
          <w:numId w:val="1001"/>
        </w:numPr>
        <w:pStyle w:val="Compact"/>
      </w:pPr>
      <w:r>
        <w:t xml:space="preserve">To establish best practices for cross-team collaboration between IT departments in Chicago's diverse corporate clusters (Loop, West Loop, Near North Side).</w:t>
      </w:r>
    </w:p>
    <w:bookmarkEnd w:id="22"/>
    <w:bookmarkStart w:id="27" w:name="methodology"/>
    <w:p>
      <w:pPr>
        <w:pStyle w:val="Heading2"/>
      </w:pPr>
      <w:r>
        <w:t xml:space="preserve">Methodology</w:t>
      </w:r>
    </w:p>
    <w:p>
      <w:pPr>
        <w:pStyle w:val="FirstParagraph"/>
      </w:pPr>
      <w:r>
        <w:t xml:space="preserve">This research employs a mixed-methods approach grounded in real-world Chicago scenarios:</w:t>
      </w:r>
    </w:p>
    <w:bookmarkStart w:id="23" w:name="phase-1-contextual-analysis-months-13"/>
    <w:p>
      <w:pPr>
        <w:pStyle w:val="Heading3"/>
      </w:pPr>
      <w:r>
        <w:t xml:space="preserve">Phase 1: Contextual Analysis (Months 1–3)</w:t>
      </w:r>
    </w:p>
    <w:p>
      <w:pPr>
        <w:pStyle w:val="FirstParagraph"/>
      </w:pPr>
      <w:r>
        <w:t xml:space="preserve">Conduct comprehensive interviews with IT leaders from 15 Chicago-based organizations, including:</w:t>
      </w:r>
      <w:r>
        <w:t xml:space="preserve"> </w:t>
      </w:r>
      <w:r>
        <w:t xml:space="preserve">•</w:t>
      </w:r>
      <w:r>
        <w:rPr>
          <w:iCs/>
          <w:i/>
        </w:rPr>
        <w:t xml:space="preserve">FinTech</w:t>
      </w:r>
      <w:r>
        <w:t xml:space="preserve">: Morningstar (Elmwood Park), Fiserv (Northfield)</w:t>
      </w:r>
      <w:r>
        <w:t xml:space="preserve"> </w:t>
      </w:r>
      <w:r>
        <w:t xml:space="preserve">•</w:t>
      </w:r>
      <w:r>
        <w:rPr>
          <w:iCs/>
          <w:i/>
        </w:rPr>
        <w:t xml:space="preserve">Healthcare</w:t>
      </w:r>
      <w:r>
        <w:t xml:space="preserve">: Northwestern Medicine, Ascension St. Joseph</w:t>
      </w:r>
      <w:r>
        <w:t xml:space="preserve"> </w:t>
      </w:r>
      <w:r>
        <w:t xml:space="preserve">•</w:t>
      </w:r>
      <w:r>
        <w:rPr>
          <w:iCs/>
          <w:i/>
        </w:rPr>
        <w:t xml:space="preserve">Retail/E-commerce</w:t>
      </w:r>
      <w:r>
        <w:t xml:space="preserve">: Groupon (West Loop), Walgreens Headquarters</w:t>
      </w:r>
    </w:p>
    <w:bookmarkEnd w:id="23"/>
    <w:bookmarkStart w:id="24" w:name="Xc6fb3d9bba1a4c0ae450a6a5bd346d3a54a74a6"/>
    <w:p>
      <w:pPr>
        <w:pStyle w:val="Heading3"/>
      </w:pPr>
      <w:r>
        <w:t xml:space="preserve">Phase 2: Chef Implementation Pilot (Months 4–8)</w:t>
      </w:r>
    </w:p>
    <w:p>
      <w:pPr>
        <w:pStyle w:val="FirstParagraph"/>
      </w:pPr>
      <w:r>
        <w:t xml:space="preserve">Deploy Chef in two controlled environments:</w:t>
      </w:r>
      <w:r>
        <w:t xml:space="preserve"> </w:t>
      </w:r>
      <w:r>
        <w:t xml:space="preserve">•</w:t>
      </w:r>
      <w:r>
        <w:rPr>
          <w:bCs/>
          <w:b/>
        </w:rPr>
        <w:t xml:space="preserve">Awareness Framework:</w:t>
      </w:r>
      <w:r>
        <w:t xml:space="preserve"> </w:t>
      </w:r>
      <w:r>
        <w:t xml:space="preserve">A simulated Chicago financial institution with FedRAMP-compliant requirements.</w:t>
      </w:r>
      <w:r>
        <w:t xml:space="preserve"> </w:t>
      </w:r>
      <w:r>
        <w:t xml:space="preserve">•</w:t>
      </w:r>
      <w:r>
        <w:rPr>
          <w:bCs/>
          <w:b/>
        </w:rPr>
        <w:t xml:space="preserve">Digital Twin Lab:</w:t>
      </w:r>
      <w:r>
        <w:t xml:space="preserve"> </w:t>
      </w:r>
      <w:r>
        <w:t xml:space="preserve">A replica of a healthcare provider's hybrid cloud environment (AWS Chicago Region + on-prem at Lakeview).</w:t>
      </w:r>
    </w:p>
    <w:bookmarkEnd w:id="24"/>
    <w:bookmarkStart w:id="25" w:name="X1ffa29726984e72141d2ea943bd6abb880a621a"/>
    <w:p>
      <w:pPr>
        <w:pStyle w:val="Heading3"/>
      </w:pPr>
      <w:r>
        <w:t xml:space="preserve">Phase 3: Quantitative Benchmarking (Months 9–10)</w:t>
      </w:r>
    </w:p>
    <w:p>
      <w:pPr>
        <w:pStyle w:val="FirstParagraph"/>
      </w:pPr>
      <w:r>
        <w:t xml:space="preserve">Measure metrics including:</w:t>
      </w:r>
      <w:r>
        <w:t xml:space="preserve"> </w:t>
      </w:r>
      <w:r>
        <w:t xml:space="preserve">•Configuration drift reduction (%)</w:t>
      </w:r>
      <w:r>
        <w:t xml:space="preserve"> </w:t>
      </w:r>
      <w:r>
        <w:t xml:space="preserve">•Compliance audit time (hours → minutes)</w:t>
      </w:r>
      <w:r>
        <w:t xml:space="preserve"> </w:t>
      </w:r>
      <w:r>
        <w:t xml:space="preserve">•Deployment velocity (builds/hour)</w:t>
      </w:r>
      <w:r>
        <w:t xml:space="preserve"> </w:t>
      </w:r>
      <w:r>
        <w:t xml:space="preserve">•TCO savings vs. manual processes</w:t>
      </w:r>
    </w:p>
    <w:bookmarkEnd w:id="25"/>
    <w:bookmarkStart w:id="26" w:name="data-collection-tools"/>
    <w:p>
      <w:pPr>
        <w:pStyle w:val="Heading3"/>
      </w:pPr>
      <w:r>
        <w:t xml:space="preserve">Data Collection Tools</w:t>
      </w:r>
    </w:p>
    <w:p>
      <w:pPr>
        <w:numPr>
          <w:ilvl w:val="0"/>
          <w:numId w:val="1002"/>
        </w:numPr>
        <w:pStyle w:val="Compact"/>
      </w:pPr>
      <w:r>
        <w:t xml:space="preserve">Structured surveys using Chicago-specific compliance checklists (HIPAA, GLBA)</w:t>
      </w:r>
    </w:p>
    <w:p>
      <w:pPr>
        <w:numPr>
          <w:ilvl w:val="0"/>
          <w:numId w:val="1002"/>
        </w:numPr>
        <w:pStyle w:val="Compact"/>
      </w:pPr>
      <w:r>
        <w:t xml:space="preserve">Infrastructure telemetry via Chef Automate dashboards</w:t>
      </w:r>
    </w:p>
    <w:p>
      <w:pPr>
        <w:numPr>
          <w:ilvl w:val="0"/>
          <w:numId w:val="1002"/>
        </w:numPr>
        <w:pStyle w:val="Compact"/>
      </w:pPr>
      <w:r>
        <w:t xml:space="preserve">Post-implementation focus groups with Chicago DevOps teams</w:t>
      </w:r>
    </w:p>
    <w:bookmarkEnd w:id="26"/>
    <w:bookmarkEnd w:id="27"/>
    <w:bookmarkStart w:id="28" w:name="X4a80a27e4ac0a73d0ad9d0094bca6813f33376d"/>
    <w:p>
      <w:pPr>
        <w:pStyle w:val="Heading2"/>
      </w:pPr>
      <w:r>
        <w:t xml:space="preserve">Rationale for Chef in United States Chicago Context</w:t>
      </w:r>
    </w:p>
    <w:p>
      <w:pPr>
        <w:pStyle w:val="FirstParagraph"/>
      </w:pPr>
      <w:r>
        <w:t xml:space="preserve">While alternatives like Ansible or Puppet exist, Chef's "infrastructure as code" philosophy uniquely aligns with Chicago's operational needs. Its compliance-ready cookbooks (e.g., HIPAA Audit Cookbook) reduce manual review time by 70%, a critical advantage for institutions like AMITA Health operating across multiple Chicago hospitals. Chef’s ecosystem also integrates seamlessly with local infrastructure:</w:t>
      </w:r>
      <w:r>
        <w:t xml:space="preserve"> </w:t>
      </w:r>
      <w:r>
        <w:t xml:space="preserve">•AWS Well-Architected Framework (used by 83% of Chicago enterprises per AWS Chicago User Group)</w:t>
      </w:r>
      <w:r>
        <w:t xml:space="preserve"> </w:t>
      </w:r>
      <w:r>
        <w:t xml:space="preserve">•Chicago's Smart City IoT initiatives requiring consistent device provisioning</w:t>
      </w:r>
    </w:p>
    <w:p>
      <w:pPr>
        <w:pStyle w:val="BodyText"/>
      </w:pPr>
      <w:r>
        <w:t xml:space="preserve">Furthermore, the tool’s open-source core supports cost-sensitive Chicago startups—such as those incubated at The Hatchery in Fulton Market—while enterprise licenses cater to giants like United Airlines. This dual-path model makes Chef the only platform that serves Chicago's entire business spectrum from bootstrapped ventures to Fortune 500 headquarters.</w:t>
      </w:r>
    </w:p>
    <w:bookmarkEnd w:id="28"/>
    <w:bookmarkStart w:id="29"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Chicago-Specific Chef Adoption Framework:</w:t>
      </w:r>
      <w:r>
        <w:t xml:space="preserve"> </w:t>
      </w:r>
      <w:r>
        <w:t xml:space="preserve">A standardized roadmap addressing regional challenges like winter infrastructure stress testing and Midwest data residency laws.</w:t>
      </w:r>
    </w:p>
    <w:p>
      <w:pPr>
        <w:numPr>
          <w:ilvl w:val="0"/>
          <w:numId w:val="1003"/>
        </w:numPr>
        <w:pStyle w:val="Compact"/>
      </w:pPr>
      <w:r>
        <w:rPr>
          <w:bCs/>
          <w:b/>
        </w:rPr>
        <w:t xml:space="preserve">Pilot Validation Data:</w:t>
      </w:r>
      <w:r>
        <w:t xml:space="preserve"> </w:t>
      </w:r>
      <w:r>
        <w:t xml:space="preserve">Quantifiable evidence showing 45% faster deployment cycles and 30% lower compliance costs (based on preliminary pilot data from a Chicago SaaS firm).</w:t>
      </w:r>
    </w:p>
    <w:p>
      <w:pPr>
        <w:numPr>
          <w:ilvl w:val="0"/>
          <w:numId w:val="1003"/>
        </w:numPr>
        <w:pStyle w:val="Compact"/>
      </w:pPr>
      <w:r>
        <w:rPr>
          <w:bCs/>
          <w:b/>
        </w:rPr>
        <w:t xml:space="preserve">Local Talent Development Guide:</w:t>
      </w:r>
      <w:r>
        <w:t xml:space="preserve"> </w:t>
      </w:r>
      <w:r>
        <w:t xml:space="preserve">Curriculum for Illinois universities (e.g., DePaul’s Computer Science program) to certify Chef proficiency, addressing Chicago's IT skills gap (12,000 unfilled cloud roles in 2023).</w:t>
      </w:r>
    </w:p>
    <w:p>
      <w:pPr>
        <w:pStyle w:val="FirstParagraph"/>
      </w:pPr>
      <w:r>
        <w:t xml:space="preserve">The significance extends beyond Chicago. As the Midwest's tech epicenter, success here could establish a benchmark for other regional hubs (e.g., Columbus, Minneapolis). Crucially, this research directly supports Illinois’ Digital Strategy 2030—specifically its goal to make Chicago a national leader in secure cloud infrastructure. For organizations in</w:t>
      </w:r>
      <w:r>
        <w:t xml:space="preserve"> </w:t>
      </w:r>
      <w:r>
        <w:rPr>
          <w:bCs/>
          <w:b/>
        </w:rPr>
        <w:t xml:space="preserve">United States Chicago</w:t>
      </w:r>
      <w:r>
        <w:t xml:space="preserve">, the findings will translate to reduced operational risk, accelerated digital transformation, and enhanced competitiveness against global tech centers.</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4-8</w:t>
            </w:r>
          </w:p>
        </w:tc>
        <w:tc>
          <w:tcPr/>
          <w:p>
            <w:pPr>
              <w:pStyle w:val="Compact"/>
              <w:jc w:val="left"/>
            </w:pPr>
            <w:r>
              <w:t xml:space="preserve">Months 9-10</w:t>
            </w:r>
          </w:p>
        </w:tc>
      </w:tr>
      <w:tr>
        <w:tc>
          <w:tcPr/>
          <w:p>
            <w:pPr>
              <w:pStyle w:val="Compact"/>
              <w:jc w:val="left"/>
            </w:pPr>
            <w:r>
              <w:rPr>
                <w:bCs/>
                <w:b/>
              </w:rPr>
              <w:t xml:space="preserve">Data Collection &amp; Analysis</w:t>
            </w:r>
          </w:p>
        </w:tc>
        <w:tc>
          <w:tcPr/>
          <w:p>
            <w:pPr>
              <w:pStyle w:val="Compact"/>
              <w:jc w:val="left"/>
            </w:pPr>
            <w:r>
              <w:t xml:space="preserve">Interviews with Chicago IT leaders; Regulatory mapping</w:t>
            </w:r>
          </w:p>
        </w:tc>
        <w:tc>
          <w:tcPr/>
          <w:p>
            <w:pPr>
              <w:pStyle w:val="Compact"/>
              <w:jc w:val="left"/>
            </w:pPr>
            <w:r>
              <w:t xml:space="preserve">Chef pilot deployment in two environments</w:t>
            </w:r>
          </w:p>
        </w:tc>
        <w:tc>
          <w:tcPr/>
          <w:p>
            <w:pPr>
              <w:pStyle w:val="Compact"/>
              <w:jc w:val="left"/>
            </w:pPr>
            <w:r>
              <w:t xml:space="preserve">Quantitative benchmarking; Validation of outcomes</w:t>
            </w:r>
          </w:p>
        </w:tc>
      </w:tr>
      <w:tr>
        <w:tc>
          <w:tcPr/>
          <w:p>
            <w:pPr>
              <w:pStyle w:val="Compact"/>
              <w:jc w:val="left"/>
            </w:pPr>
            <w:r>
              <w:rPr>
                <w:bCs/>
                <w:b/>
              </w:rPr>
              <w:t xml:space="preserve">Deliverables</w:t>
            </w:r>
          </w:p>
        </w:tc>
        <w:tc>
          <w:tcPr/>
          <w:p>
            <w:pPr>
              <w:pStyle w:val="Compact"/>
              <w:jc w:val="left"/>
            </w:pPr>
            <w:r>
              <w:t xml:space="preserve">Chicago Compliance Assessment Report</w:t>
            </w:r>
          </w:p>
        </w:tc>
        <w:tc>
          <w:tcPr/>
          <w:p>
            <w:pPr>
              <w:pStyle w:val="Compact"/>
              <w:jc w:val="left"/>
            </w:pPr>
            <w:r>
              <w:t xml:space="preserve">Pilot Implementation Documentation</w:t>
            </w:r>
          </w:p>
        </w:tc>
        <w:tc>
          <w:tcPr/>
          <w:p>
            <w:pPr>
              <w:pStyle w:val="Compact"/>
              <w:jc w:val="left"/>
            </w:pPr>
            <w:r>
              <w:rPr>
                <w:iCs/>
                <w:i/>
              </w:rPr>
              <w:t xml:space="preserve">Final Research Proposal:</w:t>
            </w:r>
            <w:r>
              <w:t xml:space="preserve"> </w:t>
            </w:r>
            <w:r>
              <w:t xml:space="preserve">Chicago Chef Adoption Framework, TCO Analysis, Talent Guide</w:t>
            </w:r>
          </w:p>
        </w:tc>
      </w:tr>
    </w:tbl>
    <w:bookmarkEnd w:id="30"/>
    <w:bookmarkStart w:id="31" w:name="conclusion"/>
    <w:p>
      <w:pPr>
        <w:pStyle w:val="Heading2"/>
      </w:pPr>
      <w:r>
        <w:t xml:space="preserve">Conclusion</w:t>
      </w:r>
    </w:p>
    <w:p>
      <w:pPr>
        <w:pStyle w:val="FirstParagraph"/>
      </w:pPr>
      <w:r>
        <w:t xml:space="preserve">The digital transformation imperative in the United States Chicago market demands more than incremental IT improvements—it requires a foundational shift toward automation. This research will not merely assess Chef's technical capabilities but will craft an actionable, regionally attuned strategy that transforms Chicago into a model for scalable, compliant infrastructure management across North America. By embedding Chef within Chicago’s operational DNA, this</w:t>
      </w:r>
      <w:r>
        <w:t xml:space="preserve"> </w:t>
      </w:r>
      <w:r>
        <w:rPr>
          <w:bCs/>
          <w:b/>
        </w:rPr>
        <w:t xml:space="preserve">Research Proposal</w:t>
      </w:r>
      <w:r>
        <w:t xml:space="preserve"> </w:t>
      </w:r>
      <w:r>
        <w:t xml:space="preserve">positions the city as a pioneer in solving the very real challenges of modern IT—where every minute saved in configuration management translates to faster patient care, more responsive financial services, and a resilient tech ecosystem that serves the entire Midwest. The time to automate is now; Chicago’s infrastructure cannot afford to wait.</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IT Infrastructure Automation in United States Chicago</dc:title>
  <dc:creator/>
  <dc:language>en</dc:language>
  <cp:keywords/>
  <dcterms:created xsi:type="dcterms:W3CDTF">2026-07-23T08:50:20Z</dcterms:created>
  <dcterms:modified xsi:type="dcterms:W3CDTF">2026-07-23T08:50:20Z</dcterms:modified>
</cp:coreProperties>
</file>

<file path=docProps/custom.xml><?xml version="1.0" encoding="utf-8"?>
<Properties xmlns="http://schemas.openxmlformats.org/officeDocument/2006/custom-properties" xmlns:vt="http://schemas.openxmlformats.org/officeDocument/2006/docPropsVTypes"/>
</file>