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Evaluating</w:t>
      </w:r>
      <w:r>
        <w:t xml:space="preserve"> </w:t>
      </w:r>
      <w:r>
        <w:t xml:space="preserve">Chef</w:t>
      </w:r>
      <w:r>
        <w:t xml:space="preserve"> </w:t>
      </w:r>
      <w:r>
        <w:t xml:space="preserve">Infrastructure</w:t>
      </w:r>
      <w:r>
        <w:t xml:space="preserve"> </w:t>
      </w:r>
      <w:r>
        <w:t xml:space="preserve">Automation</w:t>
      </w:r>
      <w:r>
        <w:t xml:space="preserve"> </w:t>
      </w:r>
      <w:r>
        <w:t xml:space="preserve">Adoption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Enterprises</w:t>
      </w:r>
    </w:p>
    <w:bookmarkStart w:id="28" w:name="Xab90b7d1abc8caf35fdd0bfb61f6554cc58dd9d"/>
    <w:p>
      <w:pPr>
        <w:pStyle w:val="Heading1"/>
      </w:pPr>
      <w:r>
        <w:t xml:space="preserve">Research Proposal: Evaluating Chef Infrastructure Automation Adoption within the Context of Vietnam Ho Chi Minh City's Digital Transformation Landscape</w:t>
      </w:r>
    </w:p>
    <w:bookmarkStart w:id="20" w:name="abstract"/>
    <w:p>
      <w:pPr>
        <w:pStyle w:val="Heading2"/>
      </w:pPr>
      <w:r>
        <w:t xml:space="preserve">Abstract</w:t>
      </w:r>
    </w:p>
    <w:p>
      <w:pPr>
        <w:pStyle w:val="FirstParagraph"/>
      </w:pPr>
      <w:r>
        <w:t xml:space="preserve">This Research Proposal outlines a comprehensive study focused on assessing the adoption, challenges, and potential impact of Chef (infrastructure automation platform) within technology-driven enterprises operating in Vietnam Ho Chi Minh City (HCMC). As Vietnam accelerates its digital transformation under national initiatives like the National Digital Transformation Program 2025, businesses in HCMC face mounting pressure to modernize IT infrastructure for agility, scalability, and security. This study addresses a critical gap: the lack of localized research on how enterprise-grade tools like Chef can effectively support Vietnamese organizations navigating unique market dynamics. The proposed research will employ mixed-methods to analyze Chef's viability as a solution for HCMC enterprises, providing actionable insights to bridge the infrastructure automation adoption gap.</w:t>
      </w:r>
    </w:p>
    <w:bookmarkEnd w:id="20"/>
    <w:bookmarkStart w:id="21" w:name="introduction-and-problem-statement"/>
    <w:p>
      <w:pPr>
        <w:pStyle w:val="Heading2"/>
      </w:pPr>
      <w:r>
        <w:t xml:space="preserve">1. Introduction and Problem Statement</w:t>
      </w:r>
    </w:p>
    <w:p>
      <w:pPr>
        <w:pStyle w:val="FirstParagraph"/>
      </w:pPr>
      <w:r>
        <w:t xml:space="preserve">Ho Chi Minh City stands as Vietnam's undisputed economic and technological epicenter, hosting over 60% of the country's IT service firms, major multinational subsidiaries, and a burgeoning startup ecosystem. Despite this dynamism, many HCMC-based companies struggle with manual IT operations. According to recent industry reports (Vietnam ICT Report 2023), 72% of surveyed enterprises cite infrastructure management as a top operational bottleneck, leading to increased downtime (averaging 18 hours/month), security vulnerabilities from configuration drift, and significant delays in product deployment. Traditional methods like manual server provisioning or basic scripting tools are insufficient for the scale and speed demanded by today's market. This is where Chef, an open-source infrastructure automation platform enabling 'infrastructure as code' (IaC), presents a transformative opportunity.</w:t>
      </w:r>
    </w:p>
    <w:p>
      <w:pPr>
        <w:pStyle w:val="BodyText"/>
      </w:pPr>
      <w:r>
        <w:t xml:space="preserve">However, the specific applicability of Chef within Vietnam Ho Chi Minh City's context remains under-explored. Cultural factors (e.g., preference for certain tooling paradigms), local talent availability in DevOps practices, integration with prevalent cloud services (like AWS Southeast Asia regions used by HCMC firms), and compliance needs within Vietnam's evolving regulatory environment are critical variables not addressed in global Chef case studies. This Research Proposal directly targets this gap, positioning Chef as a potential catalyst for operational excellence across the diverse landscape of HCMC businesses.</w:t>
      </w:r>
    </w:p>
    <w:bookmarkEnd w:id="21"/>
    <w:bookmarkStart w:id="22" w:name="Xf4ad8fdd6b22ddebc1becb9e44e8fca17d45a52"/>
    <w:p>
      <w:pPr>
        <w:pStyle w:val="Heading2"/>
      </w:pPr>
      <w:r>
        <w:t xml:space="preserve">2. Literature Review (Contextualizing Chef in Vietnam)</w:t>
      </w:r>
    </w:p>
    <w:p>
      <w:pPr>
        <w:pStyle w:val="FirstParagraph"/>
      </w:pPr>
      <w:r>
        <w:t xml:space="preserve">Global literature extensively documents Chef's success in large-scale enterprise automation (e.g., Spotify, Target). However, research specifically examining its adoption trajectory and challenges within emerging Asian markets like Vietnam is scarce. Studies on IT transformation in Southeast Asia (e.g., ASEAN Digital Economy Report 2023) highlight a regional trend towards IaC but note significant barriers: limited specialized talent pools outside major hubs, cost sensitivity for SMEs, and the need for localized support. The unique characteristics of Vietnam Ho Chi Minh City – its dense concentration of IT service providers (e.g., FPT Software, TMA Solutions), rapid cloud adoption by enterprises (driven by VNG Cloud and AWS APSE1), and government push for digitalization – create a compelling yet complex environment for Chef implementation. This proposal builds upon this foundational understanding, shifting the focus squarely onto the HCMC operational context.</w:t>
      </w:r>
    </w:p>
    <w:bookmarkEnd w:id="22"/>
    <w:bookmarkStart w:id="23" w:name="research-objectives"/>
    <w:p>
      <w:pPr>
        <w:pStyle w:val="Heading2"/>
      </w:pPr>
      <w:r>
        <w:t xml:space="preserve">3. Research Objectives</w:t>
      </w:r>
    </w:p>
    <w:p>
      <w:pPr>
        <w:numPr>
          <w:ilvl w:val="0"/>
          <w:numId w:val="1001"/>
        </w:numPr>
        <w:pStyle w:val="Compact"/>
      </w:pPr>
      <w:r>
        <w:t xml:space="preserve">To evaluate the current state of infrastructure automation maturity within key enterprise segments (IT Services, E-commerce, Fintech) in Ho Chi Minh City.</w:t>
      </w:r>
    </w:p>
    <w:p>
      <w:pPr>
        <w:numPr>
          <w:ilvl w:val="0"/>
          <w:numId w:val="1001"/>
        </w:numPr>
        <w:pStyle w:val="Compact"/>
      </w:pPr>
      <w:r>
        <w:t xml:space="preserve">To identify specific technical, cultural, and economic barriers to Chef adoption by HCMC-based organizations.</w:t>
      </w:r>
    </w:p>
    <w:p>
      <w:pPr>
        <w:numPr>
          <w:ilvl w:val="0"/>
          <w:numId w:val="1001"/>
        </w:numPr>
        <w:pStyle w:val="Compact"/>
      </w:pPr>
      <w:r>
        <w:t xml:space="preserve">To assess the potential return on investment (ROI) and operational benefits of implementing Chef within the Vietnamese regulatory and market framework of Ho Chi Minh City.</w:t>
      </w:r>
    </w:p>
    <w:p>
      <w:pPr>
        <w:numPr>
          <w:ilvl w:val="0"/>
          <w:numId w:val="1001"/>
        </w:numPr>
        <w:pStyle w:val="Compact"/>
      </w:pPr>
      <w:r>
        <w:t xml:space="preserve">To develop a contextually relevant implementation roadmap for Chef tailored to common scenarios faced by businesses in Vietnam Ho Chi Minh City.</w:t>
      </w:r>
    </w:p>
    <w:bookmarkEnd w:id="23"/>
    <w:bookmarkStart w:id="24" w:name="methodology"/>
    <w:p>
      <w:pPr>
        <w:pStyle w:val="Heading2"/>
      </w:pPr>
      <w:r>
        <w:t xml:space="preserve">4. Methodology</w:t>
      </w:r>
    </w:p>
    <w:p>
      <w:pPr>
        <w:pStyle w:val="FirstParagraph"/>
      </w:pPr>
      <w:r>
        <w:t xml:space="preserve">This Research Proposal details a 10-month mixed-methods study designed for maximum relevance to Vietnam Ho Chi Minh City:</w:t>
      </w:r>
    </w:p>
    <w:p>
      <w:pPr>
        <w:numPr>
          <w:ilvl w:val="0"/>
          <w:numId w:val="1002"/>
        </w:numPr>
        <w:pStyle w:val="Compact"/>
      </w:pPr>
      <w:r>
        <w:rPr>
          <w:bCs/>
          <w:b/>
        </w:rPr>
        <w:t xml:space="preserve">Phase 1 (Month 1-3): Quantitative Survey &amp; Benchmarking</w:t>
      </w:r>
      <w:r>
        <w:t xml:space="preserve"> </w:t>
      </w:r>
      <w:r>
        <w:t xml:space="preserve">- Distribute targeted online surveys to IT decision-makers at over 75 established companies across HCMC (IT Services: 40%, E-commerce: 30%, Fintech/Startups: 30%). Focus on current infrastructure practices, pain points, budget for automation tools, and awareness of Chef/IaC.</w:t>
      </w:r>
    </w:p>
    <w:p>
      <w:pPr>
        <w:numPr>
          <w:ilvl w:val="0"/>
          <w:numId w:val="1002"/>
        </w:numPr>
        <w:pStyle w:val="Compact"/>
      </w:pPr>
      <w:r>
        <w:rPr>
          <w:bCs/>
          <w:b/>
        </w:rPr>
        <w:t xml:space="preserve">Phase 2 (Month 4-6): Qualitative Case Studies &amp; Technical Analysis</w:t>
      </w:r>
      <w:r>
        <w:t xml:space="preserve"> </w:t>
      </w:r>
      <w:r>
        <w:t xml:space="preserve">- Conduct in-depth interviews (n=15) with IT managers at companies either using or evaluating Chef. Complement with technical workshops analyzing Chef integration points within common HCMC cloud stacks (AWS, Azure) and security requirements for Vietnamese data localization laws.</w:t>
      </w:r>
    </w:p>
    <w:p>
      <w:pPr>
        <w:numPr>
          <w:ilvl w:val="0"/>
          <w:numId w:val="1002"/>
        </w:numPr>
        <w:pStyle w:val="Compact"/>
      </w:pPr>
      <w:r>
        <w:rPr>
          <w:bCs/>
          <w:b/>
        </w:rPr>
        <w:t xml:space="preserve">Phase 3 (Month 7-8): Expert Panel &amp; Validation</w:t>
      </w:r>
      <w:r>
        <w:t xml:space="preserve"> </w:t>
      </w:r>
      <w:r>
        <w:t xml:space="preserve">- Organize a workshop with key stakeholders including HCMC IT associations (e.g., Vietnam Software Association - VASEP), local Chef community leads, and government digital transformation advisors to validate findings and refine the implementation roadmap.</w:t>
      </w:r>
    </w:p>
    <w:p>
      <w:pPr>
        <w:numPr>
          <w:ilvl w:val="0"/>
          <w:numId w:val="1002"/>
        </w:numPr>
        <w:pStyle w:val="Compact"/>
      </w:pPr>
      <w:r>
        <w:rPr>
          <w:bCs/>
          <w:b/>
        </w:rPr>
        <w:t xml:space="preserve">Phase 4 (Month 9-10): Synthesis &amp; Report Development</w:t>
      </w:r>
      <w:r>
        <w:t xml:space="preserve"> </w:t>
      </w:r>
      <w:r>
        <w:t xml:space="preserve">- Compile findings into a comprehensive report with actionable recommendations for HCMC enterprises, vendors, and policymakers.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significant value for Vietnam Ho Chi Minh City's digital ecosystem:</w:t>
      </w:r>
    </w:p>
    <w:p>
      <w:pPr>
        <w:numPr>
          <w:ilvl w:val="0"/>
          <w:numId w:val="1003"/>
        </w:numPr>
        <w:pStyle w:val="Compact"/>
      </w:pPr>
      <w:r>
        <w:rPr>
          <w:bCs/>
          <w:b/>
        </w:rPr>
        <w:t xml:space="preserve">For HCMC Enterprises:</w:t>
      </w:r>
      <w:r>
        <w:t xml:space="preserve"> </w:t>
      </w:r>
      <w:r>
        <w:t xml:space="preserve">A clear, localized assessment of Chef's fit, identifying realistic cost-benefit scenarios and overcoming specific adoption hurdles unique to the city's market. This empowers informed investment decisions.</w:t>
      </w:r>
    </w:p>
    <w:p>
      <w:pPr>
        <w:numPr>
          <w:ilvl w:val="0"/>
          <w:numId w:val="1003"/>
        </w:numPr>
        <w:pStyle w:val="Compact"/>
      </w:pPr>
      <w:r>
        <w:rPr>
          <w:bCs/>
          <w:b/>
        </w:rPr>
        <w:t xml:space="preserve">For the DevOps Ecosystem in Vietnam:</w:t>
      </w:r>
      <w:r>
        <w:t xml:space="preserve"> </w:t>
      </w:r>
      <w:r>
        <w:t xml:space="preserve">Data on talent needs (e.g., required Chef certifications) and training gaps will guide educational institutions (like FPT University HCMC) and professional bodies to develop targeted curricula, directly supporting workforce development in Vietnam Ho Chi Minh City.</w:t>
      </w:r>
    </w:p>
    <w:p>
      <w:pPr>
        <w:numPr>
          <w:ilvl w:val="0"/>
          <w:numId w:val="1003"/>
        </w:numPr>
        <w:pStyle w:val="Compact"/>
      </w:pPr>
      <w:r>
        <w:rPr>
          <w:bCs/>
          <w:b/>
        </w:rPr>
        <w:t xml:space="preserve">For Government &amp; Policy:</w:t>
      </w:r>
      <w:r>
        <w:t xml:space="preserve"> </w:t>
      </w:r>
      <w:r>
        <w:t xml:space="preserve">Insights into how enterprise automation tools like Chef can enhance national digital resilience, compliance efficiency, and competitive advantage for Vietnamese businesses globally. Findings will inform potential supportive policies or incentives within the National Digital Transformation Program.</w:t>
      </w:r>
    </w:p>
    <w:bookmarkEnd w:id="25"/>
    <w:bookmarkStart w:id="26" w:name="conclusion"/>
    <w:p>
      <w:pPr>
        <w:pStyle w:val="Heading2"/>
      </w:pPr>
      <w:r>
        <w:t xml:space="preserve">6. Conclusion</w:t>
      </w:r>
    </w:p>
    <w:p>
      <w:pPr>
        <w:pStyle w:val="FirstParagraph"/>
      </w:pPr>
      <w:r>
        <w:t xml:space="preserve">The rapid digitalization of Vietnam Ho Chi Minh City presents both immense opportunity and critical operational challenges for its enterprises. Chef, as a robust infrastructure automation platform, offers a powerful solution to overcome legacy inefficiencies. This Research Proposal establishes the necessary foundation to move beyond theoretical global success stories and deliver actionable, context-specific knowledge directly applicable within the vibrant yet complex environment of Vietnam Ho Chi Minh City. By rigorously investigating Chef adoption barriers and opportunities through research grounded in HCMC's reality, this study will provide essential guidance for businesses aiming to achieve sustainable operational excellence and competitive agility in Vietnam's evolving digital marketplace. The findings promise not only to benefit individual enterprises but also to contribute meaningfully to the broader advancement of IT infrastructure maturity across Vietnam Ho Chi Minh City, positioning the city as a leader in pragmatic technology adoption within Southeast Asia.</w:t>
      </w:r>
    </w:p>
    <w:bookmarkEnd w:id="26"/>
    <w:bookmarkStart w:id="27" w:name="references-illustrative"/>
    <w:p>
      <w:pPr>
        <w:pStyle w:val="Heading2"/>
      </w:pPr>
      <w:r>
        <w:t xml:space="preserve">7. References (Illustrative)</w:t>
      </w:r>
    </w:p>
    <w:p>
      <w:pPr>
        <w:pStyle w:val="FirstParagraph"/>
      </w:pPr>
      <w:r>
        <w:t xml:space="preserve">Vietnam ICT Report 2023. Ministry of Information and Communications, Vietnam.</w:t>
      </w:r>
      <w:r>
        <w:br/>
      </w:r>
      <w:r>
        <w:t xml:space="preserve">ASEAN Digital Economy Report 2023. ASEAN Secretariat.</w:t>
      </w:r>
      <w:r>
        <w:br/>
      </w:r>
      <w:r>
        <w:t xml:space="preserve">National Digital Transformation Program 2025 - Vision for Vietnam's Tech Future. Government of Vietnam.</w:t>
      </w:r>
      <w:r>
        <w:br/>
      </w:r>
      <w:r>
        <w:t xml:space="preserve">Chef Infrastructure Automation Platform Documentation &amp; Case Studies (Global). Chef Software Inc.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Evaluating Chef Infrastructure Automation Adoption in Ho Chi Minh City Enterprises</dc:title>
  <dc:creator/>
  <cp:keywords/>
  <dcterms:created xsi:type="dcterms:W3CDTF">2026-06-03T04:33:12Z</dcterms:created>
  <dcterms:modified xsi:type="dcterms:W3CDTF">2026-06-03T04:33:12Z</dcterms:modified>
</cp:coreProperties>
</file>

<file path=docProps/custom.xml><?xml version="1.0" encoding="utf-8"?>
<Properties xmlns="http://schemas.openxmlformats.org/officeDocument/2006/custom-properties" xmlns:vt="http://schemas.openxmlformats.org/officeDocument/2006/docPropsVTypes"/>
</file>