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Buenos</w:t>
      </w:r>
      <w:r>
        <w:t xml:space="preserve"> </w:t>
      </w:r>
      <w:r>
        <w:t xml:space="preserve">Aires</w:t>
      </w:r>
    </w:p>
    <w:bookmarkStart w:id="28" w:name="Xbb1e573e725f346c0f91621b88f4cf7f5f78c2d"/>
    <w:p>
      <w:pPr>
        <w:pStyle w:val="Heading1"/>
      </w:pPr>
      <w:r>
        <w:t xml:space="preserve">Research Proposal: Development of Sustainable Water Treatment Technologies Using Local Biomass for Urban Applications in Buenos Aires, Argentina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Argentina Buenos Aires</w:t>
      </w:r>
      <w:r>
        <w:t xml:space="preserve">, home to over 3 million residents in the city proper and 15 million in the metropolitan area, has intensified pressure on municipal water infrastructure. With aging pipelines and increasing industrial discharge, water quality deterioration poses significant public health risks. As a leading</w:t>
      </w:r>
      <w:r>
        <w:t xml:space="preserve"> </w:t>
      </w:r>
      <w:r>
        <w:rPr>
          <w:bCs/>
          <w:b/>
        </w:rPr>
        <w:t xml:space="preserve">Chemical Engineer</w:t>
      </w:r>
      <w:r>
        <w:t xml:space="preserve"> </w:t>
      </w:r>
      <w:r>
        <w:t xml:space="preserve">with expertise in sustainable process design, I propose a groundbreaking</w:t>
      </w:r>
      <w:r>
        <w:t xml:space="preserve"> </w:t>
      </w:r>
      <w:r>
        <w:rPr>
          <w:bCs/>
          <w:b/>
        </w:rPr>
        <w:t xml:space="preserve">Research Proposal</w:t>
      </w:r>
      <w:r>
        <w:t xml:space="preserve"> </w:t>
      </w:r>
      <w:r>
        <w:t xml:space="preserve">focused on developing low-cost, locally adaptable water purification systems using abundant Argentine agricultural waste. This project directly addresses critical needs identified by the Buenos Aires Water and Sewerage Administration (AySA) and aligns with Argentina's National Water Policy 2020-2035.</w:t>
      </w:r>
    </w:p>
    <w:bookmarkEnd w:id="20"/>
    <w:bookmarkStart w:id="21" w:name="problem-statement"/>
    <w:p>
      <w:pPr>
        <w:pStyle w:val="Heading2"/>
      </w:pPr>
      <w:r>
        <w:t xml:space="preserve">2. Problem Statement</w:t>
      </w:r>
    </w:p>
    <w:p>
      <w:pPr>
        <w:pStyle w:val="FirstParagraph"/>
      </w:pPr>
      <w:r>
        <w:t xml:space="preserve">Buenos Aires faces a dual challenge: 45% of its water network suffers from leaks, while industrial effluents containing heavy metals (lead, arsenic) and organic pollutants exceed permissible limits in the Luján River watershed. Conventional treatment methods are energy-intensive and financially unfeasible for low-income neighborhoods like Barracas and Floresta. Current solutions rely on imported activated carbon, creating supply chain vulnerabilities during Argentina's economic fluctuations. This</w:t>
      </w:r>
      <w:r>
        <w:t xml:space="preserve"> </w:t>
      </w:r>
      <w:r>
        <w:rPr>
          <w:bCs/>
          <w:b/>
        </w:rPr>
        <w:t xml:space="preserve">Research Proposal</w:t>
      </w:r>
      <w:r>
        <w:t xml:space="preserve"> </w:t>
      </w:r>
      <w:r>
        <w:t xml:space="preserve">directly confronts these gaps by engineering a circular economy solution leveraging locally available resources.</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biosorbents from soybean husks and sugarcane bagasse (abundant in Argentina's agricultural belts) for heavy metal removal</w:t>
      </w:r>
    </w:p>
    <w:p>
      <w:pPr>
        <w:numPr>
          <w:ilvl w:val="0"/>
          <w:numId w:val="1001"/>
        </w:numPr>
        <w:pStyle w:val="Compact"/>
      </w:pPr>
      <w:r>
        <w:t xml:space="preserve">To design modular, small-scale water treatment units suitable for Buenos Aires' informal settlements</w:t>
      </w:r>
    </w:p>
    <w:p>
      <w:pPr>
        <w:numPr>
          <w:ilvl w:val="0"/>
          <w:numId w:val="1001"/>
        </w:numPr>
        <w:pStyle w:val="Compact"/>
      </w:pPr>
      <w:r>
        <w:t xml:space="preserve">To establish life-cycle economic models demonstrating 60% cost reduction versus imported solutions</w:t>
      </w:r>
    </w:p>
    <w:p>
      <w:pPr>
        <w:numPr>
          <w:ilvl w:val="0"/>
          <w:numId w:val="1001"/>
        </w:numPr>
        <w:pStyle w:val="Compact"/>
      </w:pPr>
      <w:r>
        <w:t xml:space="preserve">To collaborate with Universidad Nacional de Buenos Aires (UBA) and AySA to integrate findings into municipal infrastructure planning</w:t>
      </w:r>
    </w:p>
    <w:bookmarkEnd w:id="22"/>
    <w:bookmarkStart w:id="23" w:name="literature-review-contextual-relevance"/>
    <w:p>
      <w:pPr>
        <w:pStyle w:val="Heading2"/>
      </w:pPr>
      <w:r>
        <w:t xml:space="preserve">4. Literature Review &amp; Contextual Relevance</w:t>
      </w:r>
    </w:p>
    <w:p>
      <w:pPr>
        <w:pStyle w:val="FirstParagraph"/>
      </w:pPr>
      <w:r>
        <w:t xml:space="preserve">While biosorbents from agricultural waste show promise globally, prior studies fail to address South American context specifics. Research in Brazil (Santos et al., 2021) achieved 95% lead removal but used coconut husks unavailable in Argentina. In contrast, Argentina produces 8 million tons annually of soybean residues – a resource currently burned or dumped, generating pollution during the</w:t>
      </w:r>
      <w:r>
        <w:t xml:space="preserve"> </w:t>
      </w:r>
      <w:r>
        <w:rPr>
          <w:iCs/>
          <w:i/>
        </w:rPr>
        <w:t xml:space="preserve">campana</w:t>
      </w:r>
      <w:r>
        <w:t xml:space="preserve"> </w:t>
      </w:r>
      <w:r>
        <w:t xml:space="preserve">harvest season. This project builds on UBA's pioneering work on lignin modification (Fernández et al., 2022) while adapting it to Buenos Aires' unique water chemistry, which contains higher organic matter concentrations than typical European studies.</w:t>
      </w:r>
    </w:p>
    <w:bookmarkEnd w:id="23"/>
    <w:bookmarkStart w:id="24" w:name="methodology"/>
    <w:p>
      <w:pPr>
        <w:pStyle w:val="Heading2"/>
      </w:pPr>
      <w:r>
        <w:t xml:space="preserve">5. Methodology</w:t>
      </w:r>
    </w:p>
    <w:p>
      <w:pPr>
        <w:pStyle w:val="FirstParagraph"/>
      </w:pPr>
      <w:r>
        <w:t xml:space="preserve">The research will follow a three-phase approach:</w:t>
      </w:r>
    </w:p>
    <w:p>
      <w:pPr>
        <w:numPr>
          <w:ilvl w:val="0"/>
          <w:numId w:val="1002"/>
        </w:numPr>
        <w:pStyle w:val="Compact"/>
      </w:pPr>
      <w:r>
        <w:rPr>
          <w:bCs/>
          <w:b/>
        </w:rPr>
        <w:t xml:space="preserve">Material Sourcing &amp; Modification (Months 1-4):</w:t>
      </w:r>
      <w:r>
        <w:t xml:space="preserve"> </w:t>
      </w:r>
      <w:r>
        <w:t xml:space="preserve">Partner with Corrientes soybean cooperatives and Tucumán sugar mills to collect raw biomass. Chemically modify residues using glycerol (a byproduct of Argentina's biodiesel industry) to enhance surface area and functional groups, optimizing for Buenos Aires' water matrix.</w:t>
      </w:r>
    </w:p>
    <w:p>
      <w:pPr>
        <w:numPr>
          <w:ilvl w:val="0"/>
          <w:numId w:val="1002"/>
        </w:numPr>
        <w:pStyle w:val="Compact"/>
      </w:pPr>
      <w:r>
        <w:rPr>
          <w:bCs/>
          <w:b/>
        </w:rPr>
        <w:t xml:space="preserve">Unit Design &amp; Testing (Months 5-10):</w:t>
      </w:r>
      <w:r>
        <w:t xml:space="preserve"> </w:t>
      </w:r>
      <w:r>
        <w:t xml:space="preserve">Develop gravity-fed modular filters (30L/hr capacity) using locally manufactured PVC components. Test performance against AySA's most contaminated water samples from the Riachuelo River basin, measuring removal efficiency for Pb²⁺, Cd²⁺, and organic dyes.</w:t>
      </w:r>
    </w:p>
    <w:p>
      <w:pPr>
        <w:numPr>
          <w:ilvl w:val="0"/>
          <w:numId w:val="1002"/>
        </w:numPr>
        <w:pStyle w:val="Compact"/>
      </w:pPr>
      <w:r>
        <w:rPr>
          <w:bCs/>
          <w:b/>
        </w:rPr>
        <w:t xml:space="preserve">Community Integration &amp; Scaling (Months 11-24):</w:t>
      </w:r>
      <w:r>
        <w:t xml:space="preserve"> </w:t>
      </w:r>
      <w:r>
        <w:t xml:space="preserve">Pilot installations in La Boca neighborhood with community workshops. Collaborate with UBA's Engineering School to train local technicians – creating a skilled workforce for Argentina's emerging circular economy sector.</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3"/>
        </w:numPr>
        <w:pStyle w:val="Compact"/>
      </w:pPr>
      <w:r>
        <w:t xml:space="preserve">A patent-pending biosorbent formulation requiring 75% less energy than activated carbon production</w:t>
      </w:r>
    </w:p>
    <w:p>
      <w:pPr>
        <w:numPr>
          <w:ilvl w:val="0"/>
          <w:numId w:val="1003"/>
        </w:numPr>
        <w:pStyle w:val="Compact"/>
      </w:pPr>
      <w:r>
        <w:t xml:space="preserve">Technical blueprints for low-cost water units deployable in 30+ Buenos Aires communes</w:t>
      </w:r>
    </w:p>
    <w:p>
      <w:pPr>
        <w:numPr>
          <w:ilvl w:val="0"/>
          <w:numId w:val="1003"/>
        </w:numPr>
        <w:pStyle w:val="Compact"/>
      </w:pPr>
      <w:r>
        <w:t xml:space="preserve">Economic model demonstrating payback period of 18 months for municipal adoption (vs. 5+ years for conventional systems)</w:t>
      </w:r>
    </w:p>
    <w:p>
      <w:pPr>
        <w:numPr>
          <w:ilvl w:val="0"/>
          <w:numId w:val="1003"/>
        </w:numPr>
        <w:pStyle w:val="Compact"/>
      </w:pPr>
      <w:r>
        <w:t xml:space="preserve">Policy recommendations integrated into Argentina's National Plan for Sustainable Cities (2023-2030)</w:t>
      </w:r>
    </w:p>
    <w:p>
      <w:pPr>
        <w:pStyle w:val="FirstParagraph"/>
      </w:pPr>
      <w:r>
        <w:t xml:space="preserve">The significance extends beyond technical innovation: By utilizing Argentina's agricultural surplus, this project directly supports the government's "Bioeconomy Strategy" while creating local jobs. A successful implementation in Buenos Aires could serve as a blueprint for 14 million residents across Latin America facing similar water challenges.</w:t>
      </w:r>
    </w:p>
    <w:bookmarkEnd w:id="25"/>
    <w:bookmarkStart w:id="26"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Biomass Sourcing &amp; Modification</w:t>
      </w:r>
    </w:p>
    <w:p>
      <w:pPr>
        <w:pStyle w:val="BodyText"/>
      </w:pPr>
      <w:r>
        <w:t xml:space="preserve">4 months</w:t>
      </w:r>
    </w:p>
    <w:p>
      <w:pPr>
        <w:pStyle w:val="BodyText"/>
      </w:pPr>
      <w:r>
        <w:t xml:space="preserve">$42,000 (65%)</w:t>
      </w:r>
    </w:p>
    <w:p>
      <w:pPr>
        <w:pStyle w:val="BodyText"/>
      </w:pPr>
      <w:r>
        <w:t xml:space="preserve">Prototype Testing &amp; Optimization</w:t>
      </w:r>
    </w:p>
    <w:p>
      <w:pPr>
        <w:pStyle w:val="BodyText"/>
      </w:pPr>
      <w:r>
        <w:t xml:space="preserve">6 months</w:t>
      </w:r>
    </w:p>
    <w:p>
      <w:pPr>
        <w:pStyle w:val="BodyText"/>
      </w:pPr>
      <w:r>
        <w:t xml:space="preserve">$18,000 (27%)</w:t>
      </w:r>
    </w:p>
    <w:p>
      <w:pPr>
        <w:pStyle w:val="BodyText"/>
      </w:pPr>
      <w:r>
        <w:t xml:space="preserve">Pilot Deployment &amp; Community Training</w:t>
      </w:r>
    </w:p>
    <w:p>
      <w:pPr>
        <w:pStyle w:val="BodyText"/>
      </w:pPr>
      <w:r>
        <w:t xml:space="preserve">6 months</w:t>
      </w:r>
    </w:p>
    <w:p>
      <w:pPr>
        <w:pStyle w:val="BodyText"/>
      </w:pPr>
      <w:r>
        <w:t xml:space="preserve">$8,500 (13%)</w:t>
      </w:r>
    </w:p>
    <w:p>
      <w:pPr>
        <w:pStyle w:val="BodyText"/>
      </w:pPr>
      <w:r>
        <w:t xml:space="preserve">Budget sources include Argentina's National Scientific and Technical Research Council (CONICET) funding ($45,000), UBA infrastructure support ($12,500), and industry partnerships with local agribusinesses. This represents a 43% cost saving versus traditional international research grants.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role of a visionary</w:t>
      </w:r>
      <w:r>
        <w:t xml:space="preserve"> </w:t>
      </w:r>
      <w:r>
        <w:rPr>
          <w:bCs/>
          <w:b/>
        </w:rPr>
        <w:t xml:space="preserve">Chemical Engineer</w:t>
      </w:r>
      <w:r>
        <w:t xml:space="preserve"> </w:t>
      </w:r>
      <w:r>
        <w:t xml:space="preserve">as central to solving Buenos Aires' most urgent sustainability challenge. By transforming agricultural waste into water purification assets, it creates a model where environmental action directly supports Argentina's economic resilience. The project's success will establish Buenos Aires as a regional leader in circular bioeconomy innovation – turning the city's greatest resource challenge (waste) into its most valuable asset (water security). As Argentina accelerates its transition toward sustainable development goals, this initiative offers measurable impact within 2 years while building local capacity for long-term technological sovereignty. For the</w:t>
      </w:r>
      <w:r>
        <w:t xml:space="preserve"> </w:t>
      </w:r>
      <w:r>
        <w:rPr>
          <w:bCs/>
          <w:b/>
        </w:rPr>
        <w:t xml:space="preserve">Argentina Buenos Aires</w:t>
      </w:r>
      <w:r>
        <w:t xml:space="preserve"> </w:t>
      </w:r>
      <w:r>
        <w:t xml:space="preserve">community, this is not merely a research project but a critical investment in public health and economic opportunity that will resonate across generations.</w:t>
      </w:r>
    </w:p>
    <w:p>
      <w:pPr>
        <w:pStyle w:val="BodyText"/>
      </w:pPr>
      <w:r>
        <w:rPr>
          <w:iCs/>
          <w:i/>
        </w:rPr>
        <w:t xml:space="preserve">This proposal adheres to Argentina's National Research Ethics Code (Decree 1450/2021) and aligns with the United Nations Sustainable Development Goals 6 (Clean Water), 9 (Industry Innovation), and 12 (Responsible Consumption).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Treatment Solutions for Buenos Aires</dc:title>
  <dc:creator/>
  <dc:language>en</dc:language>
  <cp:keywords/>
  <dcterms:created xsi:type="dcterms:W3CDTF">2026-07-23T18:14:56Z</dcterms:created>
  <dcterms:modified xsi:type="dcterms:W3CDTF">2026-07-23T18:14:56Z</dcterms:modified>
</cp:coreProperties>
</file>

<file path=docProps/custom.xml><?xml version="1.0" encoding="utf-8"?>
<Properties xmlns="http://schemas.openxmlformats.org/officeDocument/2006/custom-properties" xmlns:vt="http://schemas.openxmlformats.org/officeDocument/2006/docPropsVTypes"/>
</file>