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Rio</w:t>
      </w:r>
      <w:r>
        <w:t xml:space="preserve"> </w:t>
      </w:r>
      <w:r>
        <w:t xml:space="preserve">de</w:t>
      </w:r>
      <w:r>
        <w:t xml:space="preserve"> </w:t>
      </w:r>
      <w:r>
        <w:t xml:space="preserve">Janeiro</w:t>
      </w:r>
    </w:p>
    <w:bookmarkStart w:id="28" w:name="X986f5ddb2797785bdfc3e1491cb0bff82e725d7"/>
    <w:p>
      <w:pPr>
        <w:pStyle w:val="Heading1"/>
      </w:pPr>
      <w:r>
        <w:t xml:space="preserve">Research Proposal: Advancing Sustainable Chemical Engineering Practices in Brazil Rio de Janeiro</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Chemical Engineer</w:t>
      </w:r>
      <w:r>
        <w:t xml:space="preserve"> </w:t>
      </w:r>
      <w:r>
        <w:t xml:space="preserve">has evolved beyond traditional industrial processes to encompass sustainable development, environmental stewardship, and community resilience. In the dynamic urban landscape of</w:t>
      </w:r>
      <w:r>
        <w:t xml:space="preserve"> </w:t>
      </w:r>
      <w:r>
        <w:rPr>
          <w:iCs/>
          <w:i/>
        </w:rPr>
        <w:t xml:space="preserve">Brazil Rio de Janeiro</w:t>
      </w:r>
      <w:r>
        <w:t xml:space="preserve">, these responsibilities are particularly critical due to the city's unique ecological challenges, including coastal pollution, rapid urbanization pressures, and vulnerability to climate change impacts. As a global metropolis housing 13 million people and hosting significant industrial activity along Guanabara Bay, Rio faces acute environmental challenges that demand innovative chemical engineering solutions. This</w:t>
      </w:r>
      <w:r>
        <w:t xml:space="preserve"> </w:t>
      </w:r>
      <w:r>
        <w:rPr>
          <w:bCs/>
          <w:b/>
        </w:rPr>
        <w:t xml:space="preserve">Research Proposal</w:t>
      </w:r>
      <w:r>
        <w:t xml:space="preserve"> </w:t>
      </w:r>
      <w:r>
        <w:t xml:space="preserve">outlines a comprehensive study to position the</w:t>
      </w:r>
      <w:r>
        <w:t xml:space="preserve"> </w:t>
      </w:r>
      <w:r>
        <w:rPr>
          <w:iCs/>
          <w:i/>
        </w:rPr>
        <w:t xml:space="preserve">Brazil Rio de Janeiro</w:t>
      </w:r>
      <w:r>
        <w:t xml:space="preserve"> </w:t>
      </w:r>
      <w:r>
        <w:t xml:space="preserve">region as a leader in sustainable chemical engineering practices, directly addressing local needs while contributing to national and global environmental goals.</w:t>
      </w:r>
    </w:p>
    <w:bookmarkEnd w:id="20"/>
    <w:bookmarkStart w:id="21" w:name="X92ea6a67e52bbdee86eec57df7e1ef9e613310f"/>
    <w:p>
      <w:pPr>
        <w:pStyle w:val="Heading2"/>
      </w:pPr>
      <w:r>
        <w:t xml:space="preserve">Problem Statement: Critical Environmental Challenges in Rio de Janeiro</w:t>
      </w:r>
    </w:p>
    <w:p>
      <w:pPr>
        <w:pStyle w:val="FirstParagraph"/>
      </w:pPr>
      <w:r>
        <w:t xml:space="preserve">Rio de Janeiro's water bodies suffer from severe pollution stemming from untreated sewage discharge (over 3 billion liters daily), industrial effluents, and plastic waste accumulation. The city's aging infrastructure struggles to manage these challenges, with only 65% of wastewater receiving adequate treatment—far below the national target of 90%. Concurrently, Rio's chemical industry (notably petrochemicals in Duque de Caxias and pharmaceutical manufacturing) faces pressure to reduce carbon footprints while maintaining competitiveness. A</w:t>
      </w:r>
      <w:r>
        <w:t xml:space="preserve"> </w:t>
      </w:r>
      <w:r>
        <w:rPr>
          <w:bCs/>
          <w:b/>
        </w:rPr>
        <w:t xml:space="preserve">Chemical Engineer</w:t>
      </w:r>
      <w:r>
        <w:t xml:space="preserve"> </w:t>
      </w:r>
      <w:r>
        <w:t xml:space="preserve">working in this context must reconcile industrial productivity with ecological restoration—a dual mandate demanding novel methodologies. Current approaches remain fragmented, lacking integrated systems that transform waste streams into valuable resources while meeting Rio's specific hydrological and socioeconomic conditions.</w:t>
      </w:r>
    </w:p>
    <w:bookmarkEnd w:id="21"/>
    <w:bookmarkStart w:id="22" w:name="research-objectives"/>
    <w:p>
      <w:pPr>
        <w:pStyle w:val="Heading2"/>
      </w:pPr>
      <w:r>
        <w:t xml:space="preserve">Research Objectives</w:t>
      </w:r>
    </w:p>
    <w:p>
      <w:pPr>
        <w:pStyle w:val="FirstParagraph"/>
      </w:pPr>
      <w:r>
        <w:t xml:space="preserve">This project establishes four interdependent objectives to redefine chemical engineering practice in</w:t>
      </w:r>
      <w:r>
        <w:t xml:space="preserve"> </w:t>
      </w:r>
      <w:r>
        <w:rPr>
          <w:iCs/>
          <w:i/>
        </w:rPr>
        <w:t xml:space="preserve">Brazil Rio de Janeiro</w:t>
      </w:r>
      <w:r>
        <w:t xml:space="preserve">:</w:t>
      </w:r>
    </w:p>
    <w:p>
      <w:pPr>
        <w:numPr>
          <w:ilvl w:val="0"/>
          <w:numId w:val="1001"/>
        </w:numPr>
        <w:pStyle w:val="Compact"/>
      </w:pPr>
      <w:r>
        <w:rPr>
          <w:bCs/>
          <w:b/>
        </w:rPr>
        <w:t xml:space="preserve">Develop a Bio-Integrated Wastewater Treatment Framework:</w:t>
      </w:r>
      <w:r>
        <w:t xml:space="preserve"> </w:t>
      </w:r>
      <w:r>
        <w:t xml:space="preserve">Design and pilot a hybrid biological-chemical system utilizing local microalgae species (e.g., *Chlorella sorokiniana*) to treat municipal wastewater while producing biogas and biofertilizers, targeting 80% reduction in organic pollutants.</w:t>
      </w:r>
    </w:p>
    <w:p>
      <w:pPr>
        <w:numPr>
          <w:ilvl w:val="0"/>
          <w:numId w:val="1001"/>
        </w:numPr>
        <w:pStyle w:val="Compact"/>
      </w:pPr>
      <w:r>
        <w:rPr>
          <w:bCs/>
          <w:b/>
        </w:rPr>
        <w:t xml:space="preserve">Quantify Carbon Footprint Reduction:</w:t>
      </w:r>
      <w:r>
        <w:t xml:space="preserve"> </w:t>
      </w:r>
      <w:r>
        <w:t xml:space="preserve">Implement Life Cycle Assessment (LCA) models specific to Rio's industrial clusters to measure carbon savings from adopting circular economy principles in chemical plants, with a focus on reducing CO₂ emissions by 35% within five years.</w:t>
      </w:r>
    </w:p>
    <w:p>
      <w:pPr>
        <w:numPr>
          <w:ilvl w:val="0"/>
          <w:numId w:val="1001"/>
        </w:numPr>
        <w:pStyle w:val="Compact"/>
      </w:pPr>
      <w:r>
        <w:rPr>
          <w:bCs/>
          <w:b/>
        </w:rPr>
        <w:t xml:space="preserve">Create Community-Adaptive Technology Prototypes:</w:t>
      </w:r>
      <w:r>
        <w:t xml:space="preserve"> </w:t>
      </w:r>
      <w:r>
        <w:t xml:space="preserve">Engineer low-cost, modular treatment units deployable in favelas and coastal communities using locally sourced materials, ensuring accessibility for marginalized populations.</w:t>
      </w:r>
    </w:p>
    <w:p>
      <w:pPr>
        <w:numPr>
          <w:ilvl w:val="0"/>
          <w:numId w:val="1001"/>
        </w:numPr>
        <w:pStyle w:val="Compact"/>
      </w:pPr>
      <w:r>
        <w:rPr>
          <w:bCs/>
          <w:b/>
        </w:rPr>
        <w:t xml:space="preserve">Establish a Regional Chemical Engineering Innovation Hub:</w:t>
      </w:r>
      <w:r>
        <w:t xml:space="preserve"> </w:t>
      </w:r>
      <w:r>
        <w:t xml:space="preserve">Forge partnerships between federal universities (e.g., UFRJ), industry (e.g., Petrobras, local biotech startups), and municipal environmental agencies to institutionalize sustainable practices in Rio de Janeiro's chemical engineering ecosystem.</w:t>
      </w:r>
    </w:p>
    <w:bookmarkEnd w:id="22"/>
    <w:bookmarkStart w:id="23" w:name="X1ec56002b545747cd2f6e060749b236ff31ae35"/>
    <w:p>
      <w:pPr>
        <w:pStyle w:val="Heading2"/>
      </w:pPr>
      <w:r>
        <w:t xml:space="preserve">Methodology: Integrated Field-Driven Research</w:t>
      </w:r>
    </w:p>
    <w:p>
      <w:pPr>
        <w:pStyle w:val="FirstParagraph"/>
      </w:pPr>
      <w:r>
        <w:t xml:space="preserve">This</w:t>
      </w:r>
      <w:r>
        <w:t xml:space="preserve"> </w:t>
      </w:r>
      <w:r>
        <w:rPr>
          <w:bCs/>
          <w:b/>
        </w:rPr>
        <w:t xml:space="preserve">Research Proposal</w:t>
      </w:r>
      <w:r>
        <w:t xml:space="preserve"> </w:t>
      </w:r>
      <w:r>
        <w:t xml:space="preserve">employs a multidisciplinary methodology combining laboratory science, field implementation, and social impact analysis:</w:t>
      </w:r>
    </w:p>
    <w:p>
      <w:pPr>
        <w:numPr>
          <w:ilvl w:val="0"/>
          <w:numId w:val="1002"/>
        </w:numPr>
        <w:pStyle w:val="Compact"/>
      </w:pPr>
      <w:r>
        <w:rPr>
          <w:iCs/>
          <w:i/>
        </w:rPr>
        <w:t xml:space="preserve">Laboratory Phase (Months 1-12):</w:t>
      </w:r>
      <w:r>
        <w:t xml:space="preserve"> </w:t>
      </w:r>
      <w:r>
        <w:t xml:space="preserve">Screen indigenous microbial strains from Rio's lagoons for wastewater treatment efficiency. Conduct kinetic studies on algae-based biogas production under tropical conditions.</w:t>
      </w:r>
    </w:p>
    <w:p>
      <w:pPr>
        <w:numPr>
          <w:ilvl w:val="0"/>
          <w:numId w:val="1002"/>
        </w:numPr>
        <w:pStyle w:val="Compact"/>
      </w:pPr>
      <w:r>
        <w:rPr>
          <w:iCs/>
          <w:i/>
        </w:rPr>
        <w:t xml:space="preserve">Pilot Implementation (Months 13-24):</w:t>
      </w:r>
      <w:r>
        <w:t xml:space="preserve"> </w:t>
      </w:r>
      <w:r>
        <w:t xml:space="preserve">Deploy 5 modular treatment units across diverse Rio neighborhoods (e.g., Rocinha favela, Jacarepaguá coastal zone). Integrate IoT sensors for real-time water quality monitoring, linked to the city's environmental database.</w:t>
      </w:r>
    </w:p>
    <w:p>
      <w:pPr>
        <w:numPr>
          <w:ilvl w:val="0"/>
          <w:numId w:val="1002"/>
        </w:numPr>
        <w:pStyle w:val="Compact"/>
      </w:pPr>
      <w:r>
        <w:rPr>
          <w:iCs/>
          <w:i/>
        </w:rPr>
        <w:t xml:space="preserve">Systems Analysis (Months 25-30):</w:t>
      </w:r>
      <w:r>
        <w:t xml:space="preserve"> </w:t>
      </w:r>
      <w:r>
        <w:t xml:space="preserve">Apply LCA using Brazil-specific data to compare conventional vs. proposed systems. Engage local stakeholders via participatory workshops to refine technological accessibility.</w:t>
      </w:r>
    </w:p>
    <w:p>
      <w:pPr>
        <w:numPr>
          <w:ilvl w:val="0"/>
          <w:numId w:val="1002"/>
        </w:numPr>
        <w:pStyle w:val="Compact"/>
      </w:pPr>
      <w:r>
        <w:rPr>
          <w:iCs/>
          <w:i/>
        </w:rPr>
        <w:t xml:space="preserve">Knowledge Translation (Months 31-36):</w:t>
      </w:r>
      <w:r>
        <w:t xml:space="preserve"> </w:t>
      </w:r>
      <w:r>
        <w:t xml:space="preserve">Develop training modules for Brazilian chemical engineers on circular economy design, endorsed by the Brazilian Society of Chemical Engineering (SBQ) and integrated into UFRJ’s curriculum.</w:t>
      </w:r>
    </w:p>
    <w:bookmarkEnd w:id="23"/>
    <w:bookmarkStart w:id="24" w:name="X6b48169350615832ed1037f7c71c29580b96255"/>
    <w:p>
      <w:pPr>
        <w:pStyle w:val="Heading2"/>
      </w:pPr>
      <w:r>
        <w:t xml:space="preserve">Expected Outcomes and Significance for Brazil Rio de Janeiro</w:t>
      </w:r>
    </w:p>
    <w:p>
      <w:pPr>
        <w:pStyle w:val="FirstParagraph"/>
      </w:pPr>
      <w:r>
        <w:t xml:space="preserve">This project will yield three transformative outcomes directly benefiting</w:t>
      </w:r>
      <w:r>
        <w:t xml:space="preserve"> </w:t>
      </w:r>
      <w:r>
        <w:rPr>
          <w:iCs/>
          <w:i/>
        </w:rPr>
        <w:t xml:space="preserve">Brazil Rio de Janeiro</w:t>
      </w:r>
      <w:r>
        <w:t xml:space="preserve">:</w:t>
      </w:r>
    </w:p>
    <w:p>
      <w:pPr>
        <w:numPr>
          <w:ilvl w:val="0"/>
          <w:numId w:val="1003"/>
        </w:numPr>
        <w:pStyle w:val="Compact"/>
      </w:pPr>
      <w:r>
        <w:rPr>
          <w:bCs/>
          <w:b/>
        </w:rPr>
        <w:t xml:space="preserve">Scalable Pollution Mitigation:</w:t>
      </w:r>
      <w:r>
        <w:t xml:space="preserve"> </w:t>
      </w:r>
      <w:r>
        <w:t xml:space="preserve">The bio-integrated framework could treat 150,000 m³/day of wastewater by Year 5, significantly reducing Guanabara Bay’s pollution—critical for protecting the city's biodiversity and tourism economy. A</w:t>
      </w:r>
      <w:r>
        <w:t xml:space="preserve"> </w:t>
      </w:r>
      <w:r>
        <w:rPr>
          <w:bCs/>
          <w:b/>
        </w:rPr>
        <w:t xml:space="preserve">Chemical Engineer</w:t>
      </w:r>
      <w:r>
        <w:t xml:space="preserve"> </w:t>
      </w:r>
      <w:r>
        <w:t xml:space="preserve">leading this initiative would directly address Rio’s "Clean Bay" municipal goals.</w:t>
      </w:r>
    </w:p>
    <w:p>
      <w:pPr>
        <w:numPr>
          <w:ilvl w:val="0"/>
          <w:numId w:val="1003"/>
        </w:numPr>
        <w:pStyle w:val="Compact"/>
      </w:pPr>
      <w:r>
        <w:rPr>
          <w:bCs/>
          <w:b/>
        </w:rPr>
        <w:t xml:space="preserve">Economic Value Creation:</w:t>
      </w:r>
      <w:r>
        <w:t xml:space="preserve"> </w:t>
      </w:r>
      <w:r>
        <w:t xml:space="preserve">By converting waste into biogas (for public transport) and biofertilizers (for urban agriculture), the project generates revenue streams that offset operational costs. Pilot sites aim for 40% cost recovery through product sales, demonstrating viability for broader industrial adoption across Brazil.</w:t>
      </w:r>
    </w:p>
    <w:p>
      <w:pPr>
        <w:numPr>
          <w:ilvl w:val="0"/>
          <w:numId w:val="1003"/>
        </w:numPr>
        <w:pStyle w:val="Compact"/>
      </w:pPr>
      <w:r>
        <w:rPr>
          <w:bCs/>
          <w:b/>
        </w:rPr>
        <w:t xml:space="preserve">National Leadership in Sustainable Engineering:</w:t>
      </w:r>
      <w:r>
        <w:t xml:space="preserve"> </w:t>
      </w:r>
      <w:r>
        <w:t xml:space="preserve">The proposed Innovation Hub will establish Rio de Janeiro as a benchmark for chemical engineering in tropical megacities. Training 200+ Brazilian engineers annually will strengthen the nation’s technical capacity, aligning with Brazil's National Environmental Policy (Law 6.938/81) and UN Sustainable Development Goals.</w:t>
      </w:r>
    </w:p>
    <w:bookmarkEnd w:id="24"/>
    <w:bookmarkStart w:id="25" w:name="timeline-and-resource-requirements"/>
    <w:p>
      <w:pPr>
        <w:pStyle w:val="Heading2"/>
      </w:pPr>
      <w:r>
        <w:t xml:space="preserve">Timeline and Resource Requirements</w:t>
      </w:r>
    </w:p>
    <w:p>
      <w:pPr>
        <w:pStyle w:val="FirstParagraph"/>
      </w:pPr>
      <w:r>
        <w:t xml:space="preserve">Over 36 months, this research requires:</w:t>
      </w:r>
    </w:p>
    <w:p>
      <w:pPr>
        <w:numPr>
          <w:ilvl w:val="0"/>
          <w:numId w:val="1004"/>
        </w:numPr>
        <w:pStyle w:val="Compact"/>
      </w:pPr>
      <w:r>
        <w:rPr>
          <w:bCs/>
          <w:b/>
        </w:rPr>
        <w:t xml:space="preserve">Human Resources:</w:t>
      </w:r>
      <w:r>
        <w:t xml:space="preserve"> </w:t>
      </w:r>
      <w:r>
        <w:t xml:space="preserve">1 Lead Chemical Engineer (Brazilian with international experience), 3 Research Scientists, 5 Engineering Technicians, and community liaisons.</w:t>
      </w:r>
    </w:p>
    <w:p>
      <w:pPr>
        <w:numPr>
          <w:ilvl w:val="0"/>
          <w:numId w:val="1004"/>
        </w:numPr>
        <w:pStyle w:val="Compact"/>
      </w:pPr>
      <w:r>
        <w:rPr>
          <w:bCs/>
          <w:b/>
        </w:rPr>
        <w:t xml:space="preserve">Funding:</w:t>
      </w:r>
      <w:r>
        <w:t xml:space="preserve"> </w:t>
      </w:r>
      <w:r>
        <w:t xml:space="preserve">R$2.8 million (approx. $500,000 USD) covering equipment, field operations in Rio de Janeiro’s municipalities, and stakeholder engagement workshops.</w:t>
      </w:r>
    </w:p>
    <w:p>
      <w:pPr>
        <w:numPr>
          <w:ilvl w:val="0"/>
          <w:numId w:val="1004"/>
        </w:numPr>
        <w:pStyle w:val="Compact"/>
      </w:pPr>
      <w:r>
        <w:rPr>
          <w:bCs/>
          <w:b/>
        </w:rPr>
        <w:t xml:space="preserve">Partnerships:</w:t>
      </w:r>
      <w:r>
        <w:t xml:space="preserve"> </w:t>
      </w:r>
      <w:r>
        <w:t xml:space="preserve">Collaborations with Rio de Janeiro’s Environmental Secretariat (SEMA), University of Rio de Janeiro (UFRJ), and Petrobras R&amp;D Center to ensure institutional buy-in and data access.</w:t>
      </w:r>
    </w:p>
    <w:bookmarkEnd w:id="25"/>
    <w:bookmarkStart w:id="26" w:name="conclusion-a-transformative-path-forward"/>
    <w:p>
      <w:pPr>
        <w:pStyle w:val="Heading2"/>
      </w:pPr>
      <w:r>
        <w:t xml:space="preserve">Conclusion: A Transformative Path Forward</w:t>
      </w:r>
    </w:p>
    <w:p>
      <w:pPr>
        <w:pStyle w:val="FirstParagraph"/>
      </w:pPr>
      <w:r>
        <w:t xml:space="preserve">This</w:t>
      </w:r>
      <w:r>
        <w:t xml:space="preserve"> </w:t>
      </w:r>
      <w:r>
        <w:rPr>
          <w:bCs/>
          <w:b/>
        </w:rPr>
        <w:t xml:space="preserve">Research Proposal</w:t>
      </w:r>
      <w:r>
        <w:t xml:space="preserve"> </w:t>
      </w:r>
      <w:r>
        <w:t xml:space="preserve">transcends conventional chemical engineering research by embedding community co-creation within its core methodology. In a city where environmental justice is intertwined with social equity, the role of the Brazilian Chemical Engineer must extend beyond technical solutions to include participatory design and policy advocacy. By centering our work on</w:t>
      </w:r>
      <w:r>
        <w:t xml:space="preserve"> </w:t>
      </w:r>
      <w:r>
        <w:rPr>
          <w:iCs/>
          <w:i/>
        </w:rPr>
        <w:t xml:space="preserve">Brazil Rio de Janeiro</w:t>
      </w:r>
      <w:r>
        <w:t xml:space="preserve">'s unique challenges—its bay, its favelas, and its industrial corridors—we position this project not merely as a scientific endeavor but as a catalyst for systemic change. The success of this initiative will demonstrate how chemical engineering can be the cornerstone of sustainable urban development in the Global South, offering replicable models for cities across Brazil and Latin America. Ultimately, it answers the urgent call for a</w:t>
      </w:r>
      <w:r>
        <w:t xml:space="preserve"> </w:t>
      </w:r>
      <w:r>
        <w:rPr>
          <w:bCs/>
          <w:b/>
        </w:rPr>
        <w:t xml:space="preserve">Chemical Engineer</w:t>
      </w:r>
      <w:r>
        <w:t xml:space="preserve"> </w:t>
      </w:r>
      <w:r>
        <w:t xml:space="preserve">who engineers not just processes, but a healthier future for Rio de Janeiro and its people.</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Rio de Janeiro</dc:title>
  <dc:creator/>
  <dc:language>en</dc:language>
  <cp:keywords/>
  <dcterms:created xsi:type="dcterms:W3CDTF">2026-07-23T12:53:17Z</dcterms:created>
  <dcterms:modified xsi:type="dcterms:W3CDTF">2026-07-23T12:53:17Z</dcterms:modified>
</cp:coreProperties>
</file>

<file path=docProps/custom.xml><?xml version="1.0" encoding="utf-8"?>
<Properties xmlns="http://schemas.openxmlformats.org/officeDocument/2006/custom-properties" xmlns:vt="http://schemas.openxmlformats.org/officeDocument/2006/docPropsVTypes"/>
</file>