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Chemical</w:t>
      </w:r>
      <w:r>
        <w:t xml:space="preserve"> </w:t>
      </w:r>
      <w:r>
        <w:t xml:space="preserve">Engineering</w:t>
      </w:r>
      <w:r>
        <w:t xml:space="preserve"> </w:t>
      </w:r>
      <w:r>
        <w:t xml:space="preserve">in</w:t>
      </w:r>
      <w:r>
        <w:t xml:space="preserve"> </w:t>
      </w:r>
      <w:r>
        <w:t xml:space="preserve">Canada</w:t>
      </w:r>
      <w:r>
        <w:t xml:space="preserve"> </w:t>
      </w:r>
      <w:r>
        <w:t xml:space="preserve">Montreal</w:t>
      </w:r>
    </w:p>
    <w:bookmarkStart w:id="31" w:name="Xc6a027035accef489389454ee4c2eb75b8fed8a"/>
    <w:p>
      <w:pPr>
        <w:pStyle w:val="Heading1"/>
      </w:pPr>
      <w:r>
        <w:t xml:space="preserve">Research Proposal: Advancing Sustainable Chemical Engineering Innovation for Canada Montreal's Industrial Future</w:t>
      </w:r>
    </w:p>
    <w:bookmarkStart w:id="20" w:name="introduction-and-context"/>
    <w:p>
      <w:pPr>
        <w:pStyle w:val="Heading2"/>
      </w:pPr>
      <w:r>
        <w:t xml:space="preserve">Introduction and Context</w:t>
      </w:r>
    </w:p>
    <w:p>
      <w:pPr>
        <w:pStyle w:val="FirstParagraph"/>
      </w:pPr>
      <w:r>
        <w:t xml:space="preserve">In the dynamic landscape of Canadian industrial innovation, Montreal stands as a pivotal hub for chemical engineering excellence. As a leading center for research and manufacturing in North America, Canada Montreal offers unparalleled opportunities to address global sustainability challenges through cutting-edge chemical engineering solutions. This Research Proposal outlines an ambitious initiative for a Chemical Engineer to spearhead transformative work directly aligned with Quebec's and Canada's strategic priorities in clean technology, resource efficiency, and industrial decarbonization. With Montreal home to over 200 chemical manufacturing facilities and world-class institutions like McGill University, Polytechnique Montréal, and the National Research Council Canada (NRC), this proposal positions the Chemical Engineer as a catalyst for economic growth while addressing urgent environmental imperatives.</w:t>
      </w:r>
    </w:p>
    <w:bookmarkEnd w:id="20"/>
    <w:bookmarkStart w:id="21" w:name="Xc769b0e1d9e35ce452d7272479878d181ae16cf"/>
    <w:p>
      <w:pPr>
        <w:pStyle w:val="Heading2"/>
      </w:pPr>
      <w:r>
        <w:t xml:space="preserve">Problem Statement: The Urgent Need for Sustainable Process Innovation</w:t>
      </w:r>
    </w:p>
    <w:p>
      <w:pPr>
        <w:pStyle w:val="FirstParagraph"/>
      </w:pPr>
      <w:r>
        <w:t xml:space="preserve">Canada's chemical industry contributes $35 billion annually to GDP but faces mounting pressure to reduce greenhouse gas emissions by 40-45% below 2005 levels by 2030. Montreal, as a major manufacturing center, experiences unique challenges including energy-intensive processes in pulp/paper, petrochemicals, and pharmaceuticals that generate significant carbon footprints. Current industry practices often rely on fossil-based feedstocks and inefficient separation techniques that increase operational costs while failing to meet Canada's net-zero commitments. This gap represents both a critical environmental challenge and an economic opportunity for Montreal's Chemical Engineer community to pioneer scalable solutions within the Canadian industrial ecosystem.</w:t>
      </w:r>
    </w:p>
    <w:bookmarkEnd w:id="21"/>
    <w:bookmarkStart w:id="22" w:name="research-objectives"/>
    <w:p>
      <w:pPr>
        <w:pStyle w:val="Heading2"/>
      </w:pPr>
      <w:r>
        <w:t xml:space="preserve">Research Objectives</w:t>
      </w:r>
    </w:p>
    <w:p>
      <w:pPr>
        <w:pStyle w:val="FirstParagraph"/>
      </w:pPr>
      <w:r>
        <w:t xml:space="preserve">This Research Proposal identifies four core objectives for a dedicated Chemical Engineer in Canada Montreal:</w:t>
      </w:r>
    </w:p>
    <w:p>
      <w:pPr>
        <w:numPr>
          <w:ilvl w:val="0"/>
          <w:numId w:val="1001"/>
        </w:numPr>
        <w:pStyle w:val="Compact"/>
      </w:pPr>
      <w:r>
        <w:rPr>
          <w:bCs/>
          <w:b/>
        </w:rPr>
        <w:t xml:space="preserve">Development of Bio-Based Polymer Synthesis:</w:t>
      </w:r>
      <w:r>
        <w:t xml:space="preserve"> </w:t>
      </w:r>
      <w:r>
        <w:t xml:space="preserve">Design and optimize continuous-flow reactors using lignin-derived feedstocks (abundant in Quebec's forestry sector) to replace petroleum-based polymers in packaging and medical devices.</w:t>
      </w:r>
    </w:p>
    <w:p>
      <w:pPr>
        <w:numPr>
          <w:ilvl w:val="0"/>
          <w:numId w:val="1001"/>
        </w:numPr>
        <w:pStyle w:val="Compact"/>
      </w:pPr>
      <w:r>
        <w:rPr>
          <w:bCs/>
          <w:b/>
        </w:rPr>
        <w:t xml:space="preserve">Circular Economy Integration:</w:t>
      </w:r>
      <w:r>
        <w:t xml:space="preserve"> </w:t>
      </w:r>
      <w:r>
        <w:t xml:space="preserve">Create closed-loop recycling systems for industrial solvents used in Montreal's pharmaceutical sector, targeting 95% recovery rates through membrane distillation and AI-driven process control.</w:t>
      </w:r>
    </w:p>
    <w:p>
      <w:pPr>
        <w:numPr>
          <w:ilvl w:val="0"/>
          <w:numId w:val="1001"/>
        </w:numPr>
        <w:pStyle w:val="Compact"/>
      </w:pPr>
      <w:r>
        <w:rPr>
          <w:bCs/>
          <w:b/>
        </w:rPr>
        <w:t xml:space="preserve">Carbon Capture Optimization:</w:t>
      </w:r>
      <w:r>
        <w:t xml:space="preserve"> </w:t>
      </w:r>
      <w:r>
        <w:t xml:space="preserve">Develop novel amine-impregnated adsorbents tailored for Quebec's specific industrial flue gas compositions, reducing capture energy by 30% compared to conventional methods.</w:t>
      </w:r>
    </w:p>
    <w:p>
      <w:pPr>
        <w:numPr>
          <w:ilvl w:val="0"/>
          <w:numId w:val="1001"/>
        </w:numPr>
        <w:pStyle w:val="Compact"/>
      </w:pPr>
      <w:r>
        <w:rPr>
          <w:bCs/>
          <w:b/>
        </w:rPr>
        <w:t xml:space="preserve">Montreal-Specific Impact Assessment:</w:t>
      </w:r>
      <w:r>
        <w:t xml:space="preserve"> </w:t>
      </w:r>
      <w:r>
        <w:t xml:space="preserve">Conduct techno-economic analyses evaluating how these innovations would reduce emissions and operational costs across Montreal's top 20 chemical manufacturing sites.</w:t>
      </w:r>
    </w:p>
    <w:bookmarkEnd w:id="22"/>
    <w:bookmarkStart w:id="26" w:name="X7a2db11308728d2e3fbcd7912efb408b360778d"/>
    <w:p>
      <w:pPr>
        <w:pStyle w:val="Heading2"/>
      </w:pPr>
      <w:r>
        <w:t xml:space="preserve">Methodology: Collaborative, Industry-Driven Innovation</w:t>
      </w:r>
    </w:p>
    <w:p>
      <w:pPr>
        <w:pStyle w:val="FirstParagraph"/>
      </w:pPr>
      <w:r>
        <w:t xml:space="preserve">The proposed research adopts a tripartite approach designed for maximum relevance in Canada Montreal:</w:t>
      </w:r>
    </w:p>
    <w:bookmarkStart w:id="23" w:name="phase-1-industry-co-creation-months-1-6"/>
    <w:p>
      <w:pPr>
        <w:pStyle w:val="Heading3"/>
      </w:pPr>
      <w:r>
        <w:t xml:space="preserve">Phase 1: Industry Co-Creation (Months 1-6)</w:t>
      </w:r>
    </w:p>
    <w:p>
      <w:pPr>
        <w:pStyle w:val="FirstParagraph"/>
      </w:pPr>
      <w:r>
        <w:t xml:space="preserve">Collaborate with key Montreal stakeholders including Suncor's Saint-Lin refinery, Thales Canada, and the Quebec Chemicals Association to identify high-impact process bottlenecks. This industry engagement ensures solutions address real operational constraints while leveraging Montreal's unique industrial ecosystem.</w:t>
      </w:r>
    </w:p>
    <w:bookmarkEnd w:id="23"/>
    <w:bookmarkStart w:id="24" w:name="phase-2-lab-scale-innovation-months-7-18"/>
    <w:p>
      <w:pPr>
        <w:pStyle w:val="Heading3"/>
      </w:pPr>
      <w:r>
        <w:t xml:space="preserve">Phase 2: Lab-Scale Innovation (Months 7-18)</w:t>
      </w:r>
    </w:p>
    <w:p>
      <w:pPr>
        <w:pStyle w:val="FirstParagraph"/>
      </w:pPr>
      <w:r>
        <w:t xml:space="preserve">Utilize McGill University's Chemical Engineering Research Centre and Polytechnique Montréal's Advanced Materials Laboratory for process development. Key activities include:</w:t>
      </w:r>
    </w:p>
    <w:p>
      <w:pPr>
        <w:numPr>
          <w:ilvl w:val="0"/>
          <w:numId w:val="1002"/>
        </w:numPr>
        <w:pStyle w:val="Compact"/>
      </w:pPr>
      <w:r>
        <w:t xml:space="preserve">High-throughput screening of bio-catalysts for polymer synthesis</w:t>
      </w:r>
    </w:p>
    <w:p>
      <w:pPr>
        <w:numPr>
          <w:ilvl w:val="0"/>
          <w:numId w:val="1002"/>
        </w:numPr>
        <w:pStyle w:val="Compact"/>
      </w:pPr>
      <w:r>
        <w:t xml:space="preserve">Nanomaterial engineering for solvent recovery membranes</w:t>
      </w:r>
    </w:p>
    <w:p>
      <w:pPr>
        <w:numPr>
          <w:ilvl w:val="0"/>
          <w:numId w:val="1002"/>
        </w:numPr>
        <w:pStyle w:val="Compact"/>
      </w:pPr>
      <w:r>
        <w:t xml:space="preserve">Process intensification modeling using Aspen Plus® with Montreal-specific feedstock data</w:t>
      </w:r>
    </w:p>
    <w:bookmarkEnd w:id="24"/>
    <w:bookmarkStart w:id="25" w:name="Xee8bba78d8681bf2e4453aaf364cd72f420f899"/>
    <w:p>
      <w:pPr>
        <w:pStyle w:val="Heading3"/>
      </w:pPr>
      <w:r>
        <w:t xml:space="preserve">Phase 3: Pilot Validation &amp; Scalability (Months 19-24)</w:t>
      </w:r>
    </w:p>
    <w:p>
      <w:pPr>
        <w:pStyle w:val="FirstParagraph"/>
      </w:pPr>
      <w:r>
        <w:t xml:space="preserve">Partner with Montreal-based firms like Atrium Health to deploy pilot systems at their manufacturing facilities. Metrics will include carbon reduction per ton of product, energy consumption, and cost competitiveness against current processes. Data will be benchmarked against Canada's Clean Growth Program standards.</w:t>
      </w:r>
    </w:p>
    <w:bookmarkEnd w:id="25"/>
    <w:bookmarkEnd w:id="26"/>
    <w:bookmarkStart w:id="27" w:name="expected-outcomes-and-significance"/>
    <w:p>
      <w:pPr>
        <w:pStyle w:val="Heading2"/>
      </w:pPr>
      <w:r>
        <w:t xml:space="preserve">Expected Outcomes and Significance</w:t>
      </w:r>
    </w:p>
    <w:p>
      <w:pPr>
        <w:pStyle w:val="FirstParagraph"/>
      </w:pPr>
      <w:r>
        <w:t xml:space="preserve">This Research Proposal delivers multi-faceted impact for Canada Montreal:</w:t>
      </w:r>
    </w:p>
    <w:p>
      <w:pPr>
        <w:numPr>
          <w:ilvl w:val="0"/>
          <w:numId w:val="1003"/>
        </w:numPr>
        <w:pStyle w:val="Compact"/>
      </w:pPr>
      <w:r>
        <w:rPr>
          <w:bCs/>
          <w:b/>
        </w:rPr>
        <w:t xml:space="preserve">Economic Value:</w:t>
      </w:r>
      <w:r>
        <w:t xml:space="preserve"> </w:t>
      </w:r>
      <w:r>
        <w:t xml:space="preserve">Projected $12M in annual savings for participating Montreal manufacturers through energy reduction and waste valorization, supporting 50+ high-skilled jobs in chemical engineering R&amp;D within five years.</w:t>
      </w:r>
    </w:p>
    <w:p>
      <w:pPr>
        <w:numPr>
          <w:ilvl w:val="0"/>
          <w:numId w:val="1003"/>
        </w:numPr>
        <w:pStyle w:val="Compact"/>
      </w:pPr>
      <w:r>
        <w:rPr>
          <w:bCs/>
          <w:b/>
        </w:rPr>
        <w:t xml:space="preserve">Environmental Impact:</w:t>
      </w:r>
      <w:r>
        <w:t xml:space="preserve"> </w:t>
      </w:r>
      <w:r>
        <w:t xml:space="preserve">Direct contribution to Canada's net-zero goals with potential for 150,000 tonnes CO2e reduction annually across Montreal's chemical sector – equivalent to removing 32,500 cars from roads.</w:t>
      </w:r>
    </w:p>
    <w:p>
      <w:pPr>
        <w:numPr>
          <w:ilvl w:val="0"/>
          <w:numId w:val="1003"/>
        </w:numPr>
        <w:pStyle w:val="Compact"/>
      </w:pPr>
      <w:r>
        <w:rPr>
          <w:bCs/>
          <w:b/>
        </w:rPr>
        <w:t xml:space="preserve">Knowledge Infrastructure:</w:t>
      </w:r>
      <w:r>
        <w:t xml:space="preserve"> </w:t>
      </w:r>
      <w:r>
        <w:t xml:space="preserve">Creation of a shared digital platform ("Montreal Chemical Innovation Hub") housing process models and sustainability metrics accessible to all Quebec chemical companies.</w:t>
      </w:r>
    </w:p>
    <w:p>
      <w:pPr>
        <w:numPr>
          <w:ilvl w:val="0"/>
          <w:numId w:val="1003"/>
        </w:numPr>
        <w:pStyle w:val="Compact"/>
      </w:pPr>
      <w:r>
        <w:rPr>
          <w:bCs/>
          <w:b/>
        </w:rPr>
        <w:t xml:space="preserve">Talent Development:</w:t>
      </w:r>
      <w:r>
        <w:t xml:space="preserve"> </w:t>
      </w:r>
      <w:r>
        <w:t xml:space="preserve">Establishment of a Montreal-based graduate training program with industry co-supervision, addressing Canada's critical shortage of 2,500 chemical engineers annually.</w:t>
      </w:r>
    </w:p>
    <w:bookmarkEnd w:id="27"/>
    <w:bookmarkStart w:id="28" w:name="Xb9b3a878dbaf96e52a73cce279cbec939f7688b"/>
    <w:p>
      <w:pPr>
        <w:pStyle w:val="Heading2"/>
      </w:pPr>
      <w:r>
        <w:t xml:space="preserve">Alignment with Canada Montreal's Strategic Vision</w:t>
      </w:r>
    </w:p>
    <w:p>
      <w:pPr>
        <w:pStyle w:val="FirstParagraph"/>
      </w:pPr>
      <w:r>
        <w:t xml:space="preserve">This initiative directly supports Quebec's Plan Vert (Green Plan) and Canada's Industrial Research Assistance Program (IRAP). It leverages Montreal's unique advantages: its bilingual workforce, proximity to major research clusters (e.g., the Centre for Advanced Materials), and established industrial corridors like the Montreal Port Authority's "CleanTech Innovation Zone." Crucially, the proposed work addresses Canada's 2023 Industrial Decarbonization Strategy by targeting hard-to-abate sectors identified in Montreal's specific economic context.</w:t>
      </w:r>
    </w:p>
    <w:bookmarkEnd w:id="28"/>
    <w:bookmarkStart w:id="29" w:name="resource-requirements-and-timeline"/>
    <w:p>
      <w:pPr>
        <w:pStyle w:val="Heading2"/>
      </w:pPr>
      <w:r>
        <w:t xml:space="preserve">Resource Requirements and Timeline</w:t>
      </w:r>
    </w:p>
    <w:p>
      <w:pPr>
        <w:pStyle w:val="FirstParagraph"/>
      </w:pPr>
      <w:r>
        <w:t xml:space="preserve">The project requires $1.8M over 24 months, with 65% funding from Sustainable Development Technology Canada (SDTC), 25% industry co-investment from Montreal partners, and 10% from Quebec Ministry of the Environment. Key deliverables include three patent applications by Month 18, two pilot installations by Month 20, and a comprehensive technology roadmap for Montreal's chemical sector by project conclusion. The timeline aligns with Canada's critical investment window for clean industrial transition before federal carbon pricing increases.</w:t>
      </w:r>
    </w:p>
    <w:bookmarkEnd w:id="29"/>
    <w:bookmarkStart w:id="30" w:name="conclusion-a-transformative-opportunity"/>
    <w:p>
      <w:pPr>
        <w:pStyle w:val="Heading2"/>
      </w:pPr>
      <w:r>
        <w:t xml:space="preserve">Conclusion: A Transformative Opportunity</w:t>
      </w:r>
    </w:p>
    <w:p>
      <w:pPr>
        <w:pStyle w:val="FirstParagraph"/>
      </w:pPr>
      <w:r>
        <w:t xml:space="preserve">This Research Proposal positions the Chemical Engineer as an indispensable agent of change in Canada Montreal. By embedding innovation within Montreal's industrial fabric, this initiative moves beyond theoretical research to deliver tangible economic and environmental returns where they matter most. The proposed work doesn't merely address chemical engineering challenges—it redefines the sector's role in Canada's sustainable future by making Montreal a global model for clean chemical manufacturing. For a Chemical Engineer seeking to drive meaningful impact within Canada Montreal, this proposal represents the convergence of scientific rigor, industrial relevance, and strategic vision required to lead transformation in one of North America's most vibrant engineering ecosystems.</w:t>
      </w:r>
    </w:p>
    <w:p>
      <w:pPr>
        <w:pStyle w:val="BodyText"/>
      </w:pPr>
      <w:r>
        <w:t xml:space="preserve">As Canada accelerates its path toward net-zero while maintaining industrial competitiveness, this research initiative offers a replicable blueprint for chemical engineering excellence that Montreal will champion. The successful execution of this Research Proposal will establish Canada Montreal as the benchmark for sustainable chemical innovation globally, proving that environmental responsibility and economic prosperity can advance in perfect harmony.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Chemical Engineering in Canada Montreal</dc:title>
  <dc:creator/>
  <dc:language>en</dc:language>
  <cp:keywords/>
  <dcterms:created xsi:type="dcterms:W3CDTF">2026-07-21T00:28:08Z</dcterms:created>
  <dcterms:modified xsi:type="dcterms:W3CDTF">2026-07-21T00:28:08Z</dcterms:modified>
</cp:coreProperties>
</file>

<file path=docProps/custom.xml><?xml version="1.0" encoding="utf-8"?>
<Properties xmlns="http://schemas.openxmlformats.org/officeDocument/2006/custom-properties" xmlns:vt="http://schemas.openxmlformats.org/officeDocument/2006/docPropsVTypes"/>
</file>