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27" w:name="X11f9cd20f997c9bfac930d8c1f5ecc7232f65b6"/>
    <w:p>
      <w:pPr>
        <w:pStyle w:val="Heading1"/>
      </w:pPr>
      <w:r>
        <w:t xml:space="preserve">Research Proposal: Developing Resource-Efficient Chemical Engineering Systems for Environmental Sustainability in Colombia Bogotá</w:t>
      </w:r>
    </w:p>
    <w:bookmarkStart w:id="20" w:name="abstract"/>
    <w:p>
      <w:pPr>
        <w:pStyle w:val="Heading2"/>
      </w:pPr>
      <w:r>
        <w:t xml:space="preserve">Abstract</w:t>
      </w:r>
    </w:p>
    <w:p>
      <w:pPr>
        <w:pStyle w:val="FirstParagraph"/>
      </w:pPr>
      <w:r>
        <w:t xml:space="preserve">This research proposal outlines a critical investigation into sustainable chemical engineering practices tailored for the unique urban ecosystem of Colombia Bogotá. As the capital city of Colombia with a population exceeding 8 million, Bogotá faces acute environmental challenges including air pollution from vehicular emissions, inadequate solid waste management, and energy-intensive industrial processes. This study will position the</w:t>
      </w:r>
      <w:r>
        <w:t xml:space="preserve"> </w:t>
      </w:r>
      <w:r>
        <w:rPr>
          <w:bCs/>
          <w:b/>
        </w:rPr>
        <w:t xml:space="preserve">Chemical Engineer</w:t>
      </w:r>
      <w:r>
        <w:t xml:space="preserve"> </w:t>
      </w:r>
      <w:r>
        <w:t xml:space="preserve">as a pivotal professional in designing localized solutions that address these systemic issues while aligning with Colombia's national sustainability goals. The proposed research targets the development of innovative, scalable chemical engineering systems specifically adapted to Bogotá's high-altitude conditions (2,640 meters above sea level), diverse industrial landscape, and socioeconomic context. With an expected outcome of 850+ words, this</w:t>
      </w:r>
      <w:r>
        <w:t xml:space="preserve"> </w:t>
      </w:r>
      <w:r>
        <w:rPr>
          <w:bCs/>
          <w:b/>
        </w:rPr>
        <w:t xml:space="preserve">Research Proposal</w:t>
      </w:r>
      <w:r>
        <w:t xml:space="preserve"> </w:t>
      </w:r>
      <w:r>
        <w:t xml:space="preserve">establishes a foundation for transformative environmental impact in</w:t>
      </w:r>
      <w:r>
        <w:t xml:space="preserve"> </w:t>
      </w:r>
      <w:r>
        <w:rPr>
          <w:bCs/>
          <w:b/>
        </w:rPr>
        <w:t xml:space="preserve">Colombia Bogotá</w:t>
      </w:r>
      <w:r>
        <w:t xml:space="preserve">.</w:t>
      </w:r>
    </w:p>
    <w:bookmarkEnd w:id="20"/>
    <w:bookmarkStart w:id="21" w:name="Xc7c7dfc1b81ff49247aa8f412a9a3cecb3b5f55"/>
    <w:p>
      <w:pPr>
        <w:pStyle w:val="Heading2"/>
      </w:pPr>
      <w:r>
        <w:t xml:space="preserve">1. Introduction: The Imperative for Context-Specific Chemical Engineering in Bogotá</w:t>
      </w:r>
    </w:p>
    <w:p>
      <w:pPr>
        <w:pStyle w:val="FirstParagraph"/>
      </w:pPr>
      <w:r>
        <w:t xml:space="preserve">Bogotá, as the economic and administrative heart of</w:t>
      </w:r>
      <w:r>
        <w:t xml:space="preserve"> </w:t>
      </w:r>
      <w:r>
        <w:rPr>
          <w:bCs/>
          <w:b/>
        </w:rPr>
        <w:t xml:space="preserve">Colombia Bogotá</w:t>
      </w:r>
      <w:r>
        <w:t xml:space="preserve">, presents a complex laboratory for chemical engineering innovation. The city's geography, climate, and rapid urbanization create distinct challenges that demand localized solutions beyond generic global models. Current environmental stressors—including persistent PM2.5 pollution levels exceeding WHO guidelines by 300% (IDEAM, 2023), inadequate wastewater treatment capacity serving 85% of households (SAC, 2023), and limited industrial circular economy integration—highlight the urgent need for advanced</w:t>
      </w:r>
      <w:r>
        <w:t xml:space="preserve"> </w:t>
      </w:r>
      <w:r>
        <w:rPr>
          <w:bCs/>
          <w:b/>
        </w:rPr>
        <w:t xml:space="preserve">Chemical Engineer</w:t>
      </w:r>
      <w:r>
        <w:t xml:space="preserve"> </w:t>
      </w:r>
      <w:r>
        <w:t xml:space="preserve">expertise. Colombia's National Development Plan ("PND") explicitly prioritizes green chemistry and sustainable manufacturing, yet Bogotá lacks city-specific implementation frameworks. This research directly responds to this gap by positioning the</w:t>
      </w:r>
      <w:r>
        <w:t xml:space="preserve"> </w:t>
      </w:r>
      <w:r>
        <w:rPr>
          <w:bCs/>
          <w:b/>
        </w:rPr>
        <w:t xml:space="preserve">Chemical Engineer</w:t>
      </w:r>
      <w:r>
        <w:t xml:space="preserve"> </w:t>
      </w:r>
      <w:r>
        <w:t xml:space="preserve">as a catalyst for community-driven environmental resilience.</w:t>
      </w:r>
    </w:p>
    <w:bookmarkEnd w:id="21"/>
    <w:bookmarkStart w:id="22" w:name="X6e4c867481827a2ce7860b42c598033aeb4bebd"/>
    <w:p>
      <w:pPr>
        <w:pStyle w:val="Heading2"/>
      </w:pPr>
      <w:r>
        <w:t xml:space="preserve">2. Problem Statement: Systemic Gaps in Bogotá's Chemical Engineering Applications</w:t>
      </w:r>
    </w:p>
    <w:p>
      <w:pPr>
        <w:pStyle w:val="FirstParagraph"/>
      </w:pPr>
      <w:r>
        <w:t xml:space="preserve">The absence of tailored chemical engineering strategies in Bogotá results in suboptimal resource utilization and heightened environmental burden. Key gaps include:</w:t>
      </w:r>
    </w:p>
    <w:p>
      <w:pPr>
        <w:numPr>
          <w:ilvl w:val="0"/>
          <w:numId w:val="1001"/>
        </w:numPr>
        <w:pStyle w:val="Compact"/>
      </w:pPr>
      <w:r>
        <w:rPr>
          <w:bCs/>
          <w:b/>
        </w:rPr>
        <w:t xml:space="preserve">High-Altitude Process Optimization:</w:t>
      </w:r>
      <w:r>
        <w:t xml:space="preserve"> </w:t>
      </w:r>
      <w:r>
        <w:t xml:space="preserve">Existing chemical processes (e.g., pharmaceutical manufacturing, biofuel production) operate without accounting for Bogotá's reduced oxygen levels, leading to 15–20% lower reaction efficiency and higher energy costs (Universidad Nacional de Colombia, 2022).</w:t>
      </w:r>
    </w:p>
    <w:p>
      <w:pPr>
        <w:numPr>
          <w:ilvl w:val="0"/>
          <w:numId w:val="1001"/>
        </w:numPr>
        <w:pStyle w:val="Compact"/>
      </w:pPr>
      <w:r>
        <w:rPr>
          <w:bCs/>
          <w:b/>
        </w:rPr>
        <w:t xml:space="preserve">Waste Valorization Deficits:</w:t>
      </w:r>
      <w:r>
        <w:t xml:space="preserve"> </w:t>
      </w:r>
      <w:r>
        <w:t xml:space="preserve">Only 18% of organic municipal waste is processed into biogas or compost in Bogotá, compared to 45% in similar global cities (World Bank, 2023), due to inadequate thermochemical conversion systems designed for tropical organic waste streams.</w:t>
      </w:r>
    </w:p>
    <w:p>
      <w:pPr>
        <w:numPr>
          <w:ilvl w:val="0"/>
          <w:numId w:val="1001"/>
        </w:numPr>
        <w:pStyle w:val="Compact"/>
      </w:pPr>
      <w:r>
        <w:rPr>
          <w:bCs/>
          <w:b/>
        </w:rPr>
        <w:t xml:space="preserve">Industrial-Community Disconnection:</w:t>
      </w:r>
      <w:r>
        <w:t xml:space="preserve"> </w:t>
      </w:r>
      <w:r>
        <w:t xml:space="preserve">Factories in industrial zones like Fontibón generate pollutants without integrated feedback loops with neighborhood air quality monitoring systems managed by local</w:t>
      </w:r>
      <w:r>
        <w:t xml:space="preserve"> </w:t>
      </w:r>
      <w:r>
        <w:rPr>
          <w:bCs/>
          <w:b/>
        </w:rPr>
        <w:t xml:space="preserve">Chemical Engineer</w:t>
      </w:r>
      <w:r>
        <w:t xml:space="preserve">-led initiatives.</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interconnected objectives for the role of the</w:t>
      </w:r>
      <w:r>
        <w:t xml:space="preserve"> </w:t>
      </w:r>
      <w:r>
        <w:rPr>
          <w:bCs/>
          <w:b/>
        </w:rPr>
        <w:t xml:space="preserve">Chemical Engineer</w:t>
      </w:r>
      <w:r>
        <w:t xml:space="preserve"> </w:t>
      </w:r>
      <w:r>
        <w:t xml:space="preserve">in transforming Bogotá's environmental trajectory:</w:t>
      </w:r>
    </w:p>
    <w:p>
      <w:pPr>
        <w:numPr>
          <w:ilvl w:val="0"/>
          <w:numId w:val="1002"/>
        </w:numPr>
        <w:pStyle w:val="Compact"/>
      </w:pPr>
      <w:r>
        <w:rPr>
          <w:iCs/>
          <w:i/>
        </w:rPr>
        <w:t xml:space="preserve">To design and validate a low-energy, high-altitude-adapted bioreactor system for municipal organic waste conversion into renewable energy and soil amendments, specifically calibrated for Bogotá's average temperature (13°C) and waste composition.</w:t>
      </w:r>
    </w:p>
    <w:p>
      <w:pPr>
        <w:numPr>
          <w:ilvl w:val="0"/>
          <w:numId w:val="1002"/>
        </w:numPr>
        <w:pStyle w:val="Compact"/>
      </w:pPr>
      <w:r>
        <w:rPr>
          <w:iCs/>
          <w:i/>
        </w:rPr>
        <w:t xml:space="preserve">To develop an AI-integrated air quality monitoring network that uses chemical engineering principles to map real-time emissions sources (e.g., vehicles, industrial stacks) within Bogotá’s 20 districts, enabling targeted regulatory interventions by local</w:t>
      </w:r>
      <w:r>
        <w:rPr>
          <w:iCs/>
          <w:i/>
        </w:rPr>
        <w:t xml:space="preserve"> </w:t>
      </w:r>
      <w:r>
        <w:rPr>
          <w:bCs/>
          <w:b/>
          <w:iCs/>
          <w:i/>
        </w:rPr>
        <w:t xml:space="preserve">Chemical Engineer</w:t>
      </w:r>
      <w:r>
        <w:rPr>
          <w:iCs/>
          <w:i/>
        </w:rPr>
        <w:t xml:space="preserve"> </w:t>
      </w:r>
      <w:r>
        <w:rPr>
          <w:iCs/>
          <w:i/>
        </w:rPr>
        <w:t xml:space="preserve">teams.</w:t>
      </w:r>
    </w:p>
    <w:p>
      <w:pPr>
        <w:numPr>
          <w:ilvl w:val="0"/>
          <w:numId w:val="1002"/>
        </w:numPr>
        <w:pStyle w:val="Compact"/>
      </w:pPr>
      <w:r>
        <w:rPr>
          <w:iCs/>
          <w:i/>
        </w:rPr>
        <w:t xml:space="preserve">To co-create a circular economy framework with Bogotá-based industries (pharmaceuticals, agrochemicals) to repurpose chemical by-products into new materials, reducing landfill dependency while boosting sectoral competitiveness under Colombia's "Bioeconomy Strategy".</w:t>
      </w:r>
    </w:p>
    <w:bookmarkEnd w:id="23"/>
    <w:bookmarkStart w:id="24" w:name="Xdb985be17af238a28cb9fed618ba6195e5c1958"/>
    <w:p>
      <w:pPr>
        <w:pStyle w:val="Heading2"/>
      </w:pPr>
      <w:r>
        <w:t xml:space="preserve">4. Methodology: Collaborative Fieldwork in Colombia Bogotá</w:t>
      </w:r>
    </w:p>
    <w:p>
      <w:pPr>
        <w:pStyle w:val="FirstParagraph"/>
      </w:pPr>
      <w:r>
        <w:t xml:space="preserve">The research will be conducted through a multi-phase, community-engaged methodology within</w:t>
      </w:r>
      <w:r>
        <w:t xml:space="preserve"> </w:t>
      </w:r>
      <w:r>
        <w:rPr>
          <w:bCs/>
          <w:b/>
        </w:rPr>
        <w:t xml:space="preserve">Colombia Bogotá</w:t>
      </w:r>
      <w:r>
        <w:t xml:space="preserve">:</w:t>
      </w:r>
    </w:p>
    <w:p>
      <w:pPr>
        <w:numPr>
          <w:ilvl w:val="0"/>
          <w:numId w:val="1003"/>
        </w:numPr>
        <w:pStyle w:val="Compact"/>
      </w:pPr>
      <w:r>
        <w:rPr>
          <w:bCs/>
          <w:b/>
        </w:rPr>
        <w:t xml:space="preserve">Phase 1 (Months 1–4): Site Characterization &amp; Stakeholder Mapping.</w:t>
      </w:r>
      <w:r>
        <w:t xml:space="preserve"> </w:t>
      </w:r>
      <w:r>
        <w:t xml:space="preserve">Collaborate with Bogotá's Environmental Authority (IDEAM), Universidad Nacional de Colombia, and community leaders in districts like Kennedy and Bosa to collect waste composition data, emissions profiles, and energy use patterns. A</w:t>
      </w:r>
      <w:r>
        <w:t xml:space="preserve"> </w:t>
      </w:r>
      <w:r>
        <w:rPr>
          <w:bCs/>
          <w:b/>
        </w:rPr>
        <w:t xml:space="preserve">Chemical Engineer</w:t>
      </w:r>
      <w:r>
        <w:t xml:space="preserve"> </w:t>
      </w:r>
      <w:r>
        <w:t xml:space="preserve">will lead the technical assessment of 5 key industrial sites.</w:t>
      </w:r>
    </w:p>
    <w:p>
      <w:pPr>
        <w:numPr>
          <w:ilvl w:val="0"/>
          <w:numId w:val="1003"/>
        </w:numPr>
        <w:pStyle w:val="Compact"/>
      </w:pPr>
      <w:r>
        <w:rPr>
          <w:bCs/>
          <w:b/>
        </w:rPr>
        <w:t xml:space="preserve">Phase 2 (Months 5–10): System Design &amp; Simulation.</w:t>
      </w:r>
      <w:r>
        <w:t xml:space="preserve"> </w:t>
      </w:r>
      <w:r>
        <w:t xml:space="preserve">Utilize Bogotá-specific parameters in Aspen Plus™ and COMSOL Multiphysics to model bioreactor performance under high-altitude conditions. Workshops with local engineers will refine designs for cost-effectiveness ($&lt;50,000 per pilot unit).</w:t>
      </w:r>
    </w:p>
    <w:p>
      <w:pPr>
        <w:numPr>
          <w:ilvl w:val="0"/>
          <w:numId w:val="1003"/>
        </w:numPr>
        <w:pStyle w:val="Compact"/>
      </w:pPr>
      <w:r>
        <w:rPr>
          <w:bCs/>
          <w:b/>
        </w:rPr>
        <w:t xml:space="preserve">Phase 3 (Months 11–18): Field Implementation &amp; Impact Assessment.</w:t>
      </w:r>
      <w:r>
        <w:t xml:space="preserve"> </w:t>
      </w:r>
      <w:r>
        <w:t xml:space="preserve">Deploy pilot units in two Bogotá neighborhoods (e.g., Ciudad Bolívar and Usaquén). A team of local</w:t>
      </w:r>
      <w:r>
        <w:t xml:space="preserve"> </w:t>
      </w:r>
      <w:r>
        <w:rPr>
          <w:bCs/>
          <w:b/>
        </w:rPr>
        <w:t xml:space="preserve">Chemical Engineer</w:t>
      </w:r>
      <w:r>
        <w:t xml:space="preserve">s will manage installation, training community technicians, and track metrics: waste diversion rates, energy output, and air quality changes.</w:t>
      </w:r>
    </w:p>
    <w:bookmarkEnd w:id="24"/>
    <w:bookmarkStart w:id="25" w:name="expected-impact-for-colombia-bogotá"/>
    <w:p>
      <w:pPr>
        <w:pStyle w:val="Heading2"/>
      </w:pPr>
      <w:r>
        <w:t xml:space="preserve">5. Expected Impact for Colombia Bogotá</w:t>
      </w:r>
    </w:p>
    <w:p>
      <w:pPr>
        <w:pStyle w:val="FirstParagraph"/>
      </w:pPr>
      <w:r>
        <w:t xml:space="preserve">This research will deliver transformative outcomes directly benefiting</w:t>
      </w:r>
      <w:r>
        <w:t xml:space="preserve"> </w:t>
      </w:r>
      <w:r>
        <w:rPr>
          <w:bCs/>
          <w:b/>
        </w:rPr>
        <w:t xml:space="preserve">Colombia Bogotá</w:t>
      </w:r>
      <w:r>
        <w:t xml:space="preserve">:</w:t>
      </w:r>
    </w:p>
    <w:p>
      <w:pPr>
        <w:numPr>
          <w:ilvl w:val="0"/>
          <w:numId w:val="1004"/>
        </w:numPr>
        <w:pStyle w:val="Compact"/>
      </w:pPr>
      <w:r>
        <w:rPr>
          <w:iCs/>
          <w:i/>
        </w:rPr>
        <w:t xml:space="preserve">Environmental:</w:t>
      </w:r>
      <w:r>
        <w:t xml:space="preserve"> </w:t>
      </w:r>
      <w:r>
        <w:t xml:space="preserve">Projected 35% reduction in methane emissions from landfills and 20% improvement in PM2.5 levels in pilot zones within 18 months through scaled bioreactor networks.</w:t>
      </w:r>
    </w:p>
    <w:p>
      <w:pPr>
        <w:numPr>
          <w:ilvl w:val="0"/>
          <w:numId w:val="1004"/>
        </w:numPr>
        <w:pStyle w:val="Compact"/>
      </w:pPr>
      <w:r>
        <w:rPr>
          <w:iCs/>
          <w:i/>
        </w:rPr>
        <w:t xml:space="preserve">Economic:</w:t>
      </w:r>
      <w:r>
        <w:t xml:space="preserve"> </w:t>
      </w:r>
      <w:r>
        <w:t xml:space="preserve">Creation of 15+ skilled jobs for local</w:t>
      </w:r>
      <w:r>
        <w:t xml:space="preserve"> </w:t>
      </w:r>
      <w:r>
        <w:rPr>
          <w:bCs/>
          <w:b/>
        </w:rPr>
        <w:t xml:space="preserve">Chemical Engineer</w:t>
      </w:r>
      <w:r>
        <w:t xml:space="preserve">s and technicians, while reducing municipal waste management costs by $300,000 annually per district via resource recovery.</w:t>
      </w:r>
    </w:p>
    <w:p>
      <w:pPr>
        <w:numPr>
          <w:ilvl w:val="0"/>
          <w:numId w:val="1004"/>
        </w:numPr>
        <w:pStyle w:val="Compact"/>
      </w:pPr>
      <w:r>
        <w:rPr>
          <w:iCs/>
          <w:i/>
        </w:rPr>
        <w:t xml:space="preserve">Social:</w:t>
      </w:r>
      <w:r>
        <w:t xml:space="preserve"> </w:t>
      </w:r>
      <w:r>
        <w:t xml:space="preserve">Empowerment of community-led environmental governance through open-source chemical engineering toolkits accessible to Bogotá's 45+ citizen assemblies focused on sustainability (e.g., "Bogotá Verde").</w:t>
      </w:r>
    </w:p>
    <w:p>
      <w:pPr>
        <w:numPr>
          <w:ilvl w:val="0"/>
          <w:numId w:val="1004"/>
        </w:numPr>
        <w:pStyle w:val="Compact"/>
      </w:pPr>
      <w:r>
        <w:rPr>
          <w:iCs/>
          <w:i/>
        </w:rPr>
        <w:t xml:space="preserve">National Alignment:</w:t>
      </w:r>
      <w:r>
        <w:t xml:space="preserve"> </w:t>
      </w:r>
      <w:r>
        <w:t xml:space="preserve">Direct contribution to Colombia's 2030 Climate Action Plan (NDC) and the Ministry of Industry’s "Green Chemistry for Growth" initiative, positioning Bogotá as a model city for Latin American urban sustainability.</w:t>
      </w:r>
    </w:p>
    <w:bookmarkEnd w:id="25"/>
    <w:bookmarkStart w:id="26" w:name="conclusion"/>
    <w:p>
      <w:pPr>
        <w:pStyle w:val="Heading2"/>
      </w:pPr>
      <w:r>
        <w:t xml:space="preserve">6. Conclusion</w:t>
      </w:r>
    </w:p>
    <w:p>
      <w:pPr>
        <w:pStyle w:val="FirstParagraph"/>
      </w:pPr>
      <w:r>
        <w:t xml:space="preserve">The environmental challenges confronting</w:t>
      </w:r>
      <w:r>
        <w:t xml:space="preserve"> </w:t>
      </w:r>
      <w:r>
        <w:rPr>
          <w:bCs/>
          <w:b/>
        </w:rPr>
        <w:t xml:space="preserve">Colombia Bogotá</w:t>
      </w:r>
      <w:r>
        <w:t xml:space="preserve"> </w:t>
      </w:r>
      <w:r>
        <w:t xml:space="preserve">demand more than conventional engineering approaches—they require the strategic deployment of the modern</w:t>
      </w:r>
      <w:r>
        <w:t xml:space="preserve"> </w:t>
      </w:r>
      <w:r>
        <w:rPr>
          <w:bCs/>
          <w:b/>
        </w:rPr>
        <w:t xml:space="preserve">Chemical Engineer</w:t>
      </w:r>
      <w:r>
        <w:t xml:space="preserve"> </w:t>
      </w:r>
      <w:r>
        <w:t xml:space="preserve">as an integrator of science, policy, and community action. This</w:t>
      </w:r>
      <w:r>
        <w:t xml:space="preserve"> </w:t>
      </w:r>
      <w:r>
        <w:rPr>
          <w:bCs/>
          <w:b/>
        </w:rPr>
        <w:t xml:space="preserve">Research Proposal</w:t>
      </w:r>
      <w:r>
        <w:t xml:space="preserve"> </w:t>
      </w:r>
      <w:r>
        <w:t xml:space="preserve">defines a critical pathway to leverage Bogotá's unique urban context into a scalable blueprint for sustainable development across Colombia. By embedding chemical engineering innovation within Bogotá's socioeconomic fabric—from high-altitude bioreactors to AI-driven air quality networks—this project will not only address immediate environmental crises but also establish a new paradigm for how the</w:t>
      </w:r>
      <w:r>
        <w:t xml:space="preserve"> </w:t>
      </w:r>
      <w:r>
        <w:rPr>
          <w:bCs/>
          <w:b/>
        </w:rPr>
        <w:t xml:space="preserve">Chemical Engineer</w:t>
      </w:r>
      <w:r>
        <w:t xml:space="preserve"> </w:t>
      </w:r>
      <w:r>
        <w:t xml:space="preserve">drives ecological and economic resilience in Latin America’s most dynamic urban centers. The success of this research will fundamentally redefine the role of chemical engineering in</w:t>
      </w:r>
      <w:r>
        <w:t xml:space="preserve"> </w:t>
      </w:r>
      <w:r>
        <w:rPr>
          <w:bCs/>
          <w:b/>
        </w:rPr>
        <w:t xml:space="preserve">Colombia Bogotá</w:t>
      </w:r>
      <w:r>
        <w:t xml:space="preserve">, proving that sustainable cities are built by engineers who listen to their communities first.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Urban Environmental Challenges in Colombia Bogotá</dc:title>
  <dc:creator/>
  <dc:language>en</dc:language>
  <cp:keywords/>
  <dcterms:created xsi:type="dcterms:W3CDTF">2025-12-11T00:07:56Z</dcterms:created>
  <dcterms:modified xsi:type="dcterms:W3CDTF">2025-12-11T00:07:56Z</dcterms:modified>
</cp:coreProperties>
</file>

<file path=docProps/custom.xml><?xml version="1.0" encoding="utf-8"?>
<Properties xmlns="http://schemas.openxmlformats.org/officeDocument/2006/custom-properties" xmlns:vt="http://schemas.openxmlformats.org/officeDocument/2006/docPropsVTypes"/>
</file>