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Egypt</w:t>
      </w:r>
      <w:r>
        <w:t xml:space="preserve"> </w:t>
      </w:r>
      <w:r>
        <w:t xml:space="preserve">Cairo</w:t>
      </w:r>
    </w:p>
    <w:bookmarkStart w:id="29" w:name="X6e681a9cf8974b3b3b646bef2159f5f98f07d7e"/>
    <w:p>
      <w:pPr>
        <w:pStyle w:val="Heading1"/>
      </w:pPr>
      <w:r>
        <w:t xml:space="preserve">Research Proposal: Development of Cost-Effective Wastewater Treatment Systems Using Nanotechnology for Industrial Applications in Egypt Cairo</w:t>
      </w:r>
    </w:p>
    <w:bookmarkStart w:id="20" w:name="introduction"/>
    <w:p>
      <w:pPr>
        <w:pStyle w:val="Heading2"/>
      </w:pPr>
      <w:r>
        <w:t xml:space="preserve">1. Introduction</w:t>
      </w:r>
    </w:p>
    <w:p>
      <w:pPr>
        <w:pStyle w:val="FirstParagraph"/>
      </w:pPr>
      <w:r>
        <w:t xml:space="preserve">The rapid industrialization of Egypt, particularly in Cairo and its surrounding metropolitan areas, has created critical challenges for environmental sustainability and public health. As the largest city in Africa with a population exceeding 20 million, Cairo faces severe water scarcity and pollution from textile factories, pharmaceutical plants, and food processing units discharging untreated effluents into the Nile River Basin. This research addresses a pressing need for innovative solutions where a</w:t>
      </w:r>
      <w:r>
        <w:t xml:space="preserve"> </w:t>
      </w:r>
      <w:r>
        <w:rPr>
          <w:bCs/>
          <w:b/>
        </w:rPr>
        <w:t xml:space="preserve">Chemical Engineer</w:t>
      </w:r>
      <w:r>
        <w:t xml:space="preserve"> </w:t>
      </w:r>
      <w:r>
        <w:t xml:space="preserve">can directly contribute to national development goals. The proposed study focuses on developing nanomaterial-based treatment systems that are both technologically advanced and economically viable for Cairo's industrial landscape, aligning with Egypt's Vision 2030 sustainability targets. This</w:t>
      </w:r>
      <w:r>
        <w:t xml:space="preserve"> </w:t>
      </w:r>
      <w:r>
        <w:rPr>
          <w:bCs/>
          <w:b/>
        </w:rPr>
        <w:t xml:space="preserve">Research Proposal</w:t>
      </w:r>
      <w:r>
        <w:t xml:space="preserve"> </w:t>
      </w:r>
      <w:r>
        <w:t xml:space="preserve">establishes a roadmap for transforming Cairo's water management paradigm through chemical engineering innovation.</w:t>
      </w:r>
    </w:p>
    <w:bookmarkEnd w:id="20"/>
    <w:bookmarkStart w:id="21" w:name="X7abd52f1b4a596958e1c5d484657c35a417cd5e"/>
    <w:p>
      <w:pPr>
        <w:pStyle w:val="Heading2"/>
      </w:pPr>
      <w:r>
        <w:t xml:space="preserve">2. Problem Statement and Context in Egypt Cairo</w:t>
      </w:r>
    </w:p>
    <w:p>
      <w:pPr>
        <w:pStyle w:val="FirstParagraph"/>
      </w:pPr>
      <w:r>
        <w:t xml:space="preserve">Cairo's industrial zones, including the 6th of October City and Helwan Industrial Area, generate over 1.5 million cubic meters of wastewater daily with high concentrations of dyes, heavy metals (lead, cadmium), and organic pollutants. Current treatment facilities rely on outdated biological processes that are inefficient for complex industrial streams and exceed operational costs by 40% compared to international standards. The Egyptian Ministry of Environment reports that 75% of Cairo's industrial wastewater remains inadequately treated, contaminating agricultural land and groundwater resources critical for Egypt's food security. A</w:t>
      </w:r>
      <w:r>
        <w:t xml:space="preserve"> </w:t>
      </w:r>
      <w:r>
        <w:rPr>
          <w:bCs/>
          <w:b/>
        </w:rPr>
        <w:t xml:space="preserve">Chemical Engineer</w:t>
      </w:r>
      <w:r>
        <w:t xml:space="preserve"> </w:t>
      </w:r>
      <w:r>
        <w:t xml:space="preserve">working in</w:t>
      </w:r>
      <w:r>
        <w:t xml:space="preserve"> </w:t>
      </w:r>
      <w:r>
        <w:rPr>
          <w:bCs/>
          <w:b/>
        </w:rPr>
        <w:t xml:space="preserve">Egypt Cairo</w:t>
      </w:r>
      <w:r>
        <w:t xml:space="preserve"> </w:t>
      </w:r>
      <w:r>
        <w:t xml:space="preserve">must address this crisis by designing systems that overcome infrastructure limitations while respecting local economic constraints. This project directly responds to Egypt's National Water Resources Plan 2050, which prioritizes "innovative pollution control technologies for urban centers."</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demonstrates nanotechnology's potential for wastewater treatment through materials like titanium dioxide nanoparticles and graphene oxide composites. However, most studies originate from European or Asian contexts with different water chemistries and industrial profiles. A critical gap exists in adapting these technologies for Cairo's specific conditions: high salinity (average 250 ppm), variable pH (6.8–8.5), and particulate loads from Nile sedimentation. Recent Egyptian studies by Al-Azhar University (2023) tested zeolite-based systems but achieved only 65% removal efficiency for heavy metals—below the required 90% standard set by Egypt's Environmental Affairs Agency. This research fills that gap by focusing on locally sourced nanomaterials and Cairo-specific effluent characterization, ensuring practical scalability.</w:t>
      </w:r>
    </w:p>
    <w:bookmarkEnd w:id="22"/>
    <w:bookmarkStart w:id="23" w:name="research-objectives"/>
    <w:p>
      <w:pPr>
        <w:pStyle w:val="Heading2"/>
      </w:pPr>
      <w:r>
        <w:t xml:space="preserve">4. Research Objectives</w:t>
      </w:r>
    </w:p>
    <w:p>
      <w:pPr>
        <w:numPr>
          <w:ilvl w:val="0"/>
          <w:numId w:val="1001"/>
        </w:numPr>
        <w:pStyle w:val="Compact"/>
      </w:pPr>
      <w:r>
        <w:t xml:space="preserve">To engineer a low-cost, reusable nanocomposite adsorbent using Egyptian clay minerals and recycled industrial byproducts (e.g., rice husk ash) for heavy metal removal.</w:t>
      </w:r>
    </w:p>
    <w:p>
      <w:pPr>
        <w:numPr>
          <w:ilvl w:val="0"/>
          <w:numId w:val="1001"/>
        </w:numPr>
        <w:pStyle w:val="Compact"/>
      </w:pPr>
      <w:r>
        <w:t xml:space="preserve">To develop a modular treatment system compatible with Cairo's existing infrastructure, requiring 30% less energy than conventional plants.</w:t>
      </w:r>
    </w:p>
    <w:p>
      <w:pPr>
        <w:numPr>
          <w:ilvl w:val="0"/>
          <w:numId w:val="1001"/>
        </w:numPr>
        <w:pStyle w:val="Compact"/>
      </w:pPr>
      <w:r>
        <w:t xml:space="preserve">To validate the system through pilot testing at three high-impact industrial sites in Cairo (textile in Helwan, pharmaceutical in Nasr City, food processing in Imbaba).</w:t>
      </w:r>
    </w:p>
    <w:p>
      <w:pPr>
        <w:numPr>
          <w:ilvl w:val="0"/>
          <w:numId w:val="1001"/>
        </w:numPr>
        <w:pStyle w:val="Compact"/>
      </w:pPr>
      <w:r>
        <w:t xml:space="preserve">To create an economic model demonstrating a 25% reduction in treatment costs for small-to-medium enterprises (SMEs) across</w:t>
      </w:r>
      <w:r>
        <w:t xml:space="preserve"> </w:t>
      </w:r>
      <w:r>
        <w:rPr>
          <w:bCs/>
          <w:b/>
        </w:rPr>
        <w:t xml:space="preserve">Egypt Cairo</w:t>
      </w:r>
      <w:r>
        <w:t xml:space="preserve">.</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Material Synthesis &amp; Characterization:</w:t>
      </w:r>
      <w:r>
        <w:t xml:space="preserve"> </w:t>
      </w:r>
      <w:r>
        <w:t xml:space="preserve">Utilizing Cairo University's Nanotechnology Lab, we will synthesize hybrid nanomaterials from locally abundant resources (e.g., kaolin clay from Aswan, rice husk ash from Upper Egypt). Advanced characterization (XRD, SEM-EDS) will optimize nanoparticle composition for Cairo's effluent chemistry.</w:t>
      </w:r>
    </w:p>
    <w:p>
      <w:pPr>
        <w:numPr>
          <w:ilvl w:val="0"/>
          <w:numId w:val="1002"/>
        </w:numPr>
        <w:pStyle w:val="Compact"/>
      </w:pPr>
      <w:r>
        <w:rPr>
          <w:bCs/>
          <w:b/>
        </w:rPr>
        <w:t xml:space="preserve">Pilot System Design:</w:t>
      </w:r>
      <w:r>
        <w:t xml:space="preserve"> </w:t>
      </w:r>
      <w:r>
        <w:t xml:space="preserve">A chemical engineer will design a flow-through reactor integrating the nanomaterials with low-energy membrane filtration. Computational fluid dynamics (CFD) simulations will model optimal contact time and pressure for Cairo's variable wastewater flows.</w:t>
      </w:r>
    </w:p>
    <w:p>
      <w:pPr>
        <w:numPr>
          <w:ilvl w:val="0"/>
          <w:numId w:val="1002"/>
        </w:numPr>
        <w:pStyle w:val="Compact"/>
      </w:pPr>
      <w:r>
        <w:rPr>
          <w:bCs/>
          <w:b/>
        </w:rPr>
        <w:t xml:space="preserve">Field Validation:</w:t>
      </w:r>
      <w:r>
        <w:t xml:space="preserve"> </w:t>
      </w:r>
      <w:r>
        <w:t xml:space="preserve">Collaborating with the Cairo Regional Environmental Authority, we will install pilot units at three industrial sites. Performance metrics (removal efficiency, operational costs, maintenance needs) will be monitored for 12 months under real-world conditions.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w:t>
      </w:r>
      <w:r>
        <w:t xml:space="preserve"> </w:t>
      </w:r>
      <w:r>
        <w:rPr>
          <w:bCs/>
          <w:b/>
        </w:rPr>
        <w:t xml:space="preserve">Egypt Cairo</w:t>
      </w:r>
      <w:r>
        <w:t xml:space="preserve">:</w:t>
      </w:r>
    </w:p>
    <w:p>
      <w:pPr>
        <w:numPr>
          <w:ilvl w:val="0"/>
          <w:numId w:val="1003"/>
        </w:numPr>
        <w:pStyle w:val="Compact"/>
      </w:pPr>
      <w:r>
        <w:rPr>
          <w:bCs/>
          <w:b/>
        </w:rPr>
        <w:t xml:space="preserve">Economic Impact:</w:t>
      </w:r>
      <w:r>
        <w:t xml:space="preserve"> </w:t>
      </w:r>
      <w:r>
        <w:t xml:space="preserve">A cost-benefit analysis will prove the system reduces operational costs to $0.15/m³ (vs. current $0.20/m³), making compliance affordable for 85% of Cairo's 12,000+ SMEs.</w:t>
      </w:r>
    </w:p>
    <w:p>
      <w:pPr>
        <w:numPr>
          <w:ilvl w:val="0"/>
          <w:numId w:val="1003"/>
        </w:numPr>
        <w:pStyle w:val="Compact"/>
      </w:pPr>
      <w:r>
        <w:rPr>
          <w:bCs/>
          <w:b/>
        </w:rPr>
        <w:t xml:space="preserve">Environmental Impact:</w:t>
      </w:r>
      <w:r>
        <w:t xml:space="preserve"> </w:t>
      </w:r>
      <w:r>
        <w:t xml:space="preserve">Targeting 95% removal of lead/cadmium and 92% dye reduction, the technology will prevent ~37 tons/year of pollutants from entering Nile waterways—a critical step for Egypt's agricultural sustainability.</w:t>
      </w:r>
    </w:p>
    <w:p>
      <w:pPr>
        <w:numPr>
          <w:ilvl w:val="0"/>
          <w:numId w:val="1003"/>
        </w:numPr>
        <w:pStyle w:val="Compact"/>
      </w:pPr>
      <w:r>
        <w:t xml:space="preserve">By using locally sourced materials (e.g., rice husk ash from Cairo's agricultural sector), the project aligns with Egypt's "Circular Economy Strategy" and creates jobs in rural material supply chains, directly supporting Vision 2030 employment goals.</w:t>
      </w:r>
    </w:p>
    <w:p>
      <w:pPr>
        <w:pStyle w:val="FirstParagraph"/>
      </w:pPr>
      <w:r>
        <w:t xml:space="preserve">The work will position a</w:t>
      </w:r>
      <w:r>
        <w:t xml:space="preserve"> </w:t>
      </w:r>
      <w:r>
        <w:rPr>
          <w:bCs/>
          <w:b/>
        </w:rPr>
        <w:t xml:space="preserve">Chemical Engineer</w:t>
      </w:r>
      <w:r>
        <w:t xml:space="preserve"> </w:t>
      </w:r>
      <w:r>
        <w:t xml:space="preserve">as a central figure in Cairo's green transition, producing open-access guidelines for municipal adoption. Findings will be published in the *Journal of Environmental Management* and presented at the 2025 African Chemical Engineering Conference in Cairo.</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Material Synthesis &amp; Lab Testing</w:t>
            </w:r>
          </w:p>
        </w:tc>
        <w:tc>
          <w:tcPr/>
          <w:p>
            <w:pPr>
              <w:pStyle w:val="Compact"/>
              <w:jc w:val="left"/>
            </w:pPr>
            <w:r>
              <w:t xml:space="preserve">Months 1-4</w:t>
            </w:r>
          </w:p>
        </w:tc>
        <w:tc>
          <w:tcPr/>
          <w:p>
            <w:pPr>
              <w:pStyle w:val="Compact"/>
              <w:jc w:val="left"/>
            </w:pPr>
            <w:r>
              <w:t xml:space="preserve">Nanomaterials optimized for Cairo effluent; Material cost analysis report</w:t>
            </w:r>
          </w:p>
        </w:tc>
      </w:tr>
      <w:tr>
        <w:tc>
          <w:tcPr/>
          <w:p>
            <w:pPr>
              <w:pStyle w:val="Compact"/>
              <w:jc w:val="left"/>
            </w:pPr>
            <w:r>
              <w:t xml:space="preserve">Pilot Design &amp; Simulation</w:t>
            </w:r>
          </w:p>
        </w:tc>
        <w:tc>
          <w:tcPr/>
          <w:p>
            <w:pPr>
              <w:pStyle w:val="Compact"/>
              <w:jc w:val="left"/>
            </w:pPr>
            <w:r>
              <w:t xml:space="preserve">Months 5-8</w:t>
            </w:r>
          </w:p>
        </w:tc>
        <w:tc>
          <w:tcPr/>
          <w:p>
            <w:pPr>
              <w:pStyle w:val="Compact"/>
              <w:jc w:val="left"/>
            </w:pPr>
            <w:r>
              <w:t xml:space="preserve">3D reactor model; Energy/cost simulation results</w:t>
            </w:r>
          </w:p>
        </w:tc>
      </w:tr>
      <w:tr>
        <w:tc>
          <w:tcPr/>
          <w:p>
            <w:pPr>
              <w:pStyle w:val="Compact"/>
              <w:jc w:val="left"/>
            </w:pPr>
            <w:r>
              <w:t xml:space="preserve">Field Deployment &amp; Data Collection</w:t>
            </w:r>
          </w:p>
        </w:tc>
        <w:tc>
          <w:tcPr/>
          <w:p>
            <w:pPr>
              <w:pStyle w:val="Compact"/>
              <w:jc w:val="left"/>
            </w:pPr>
            <w:r>
              <w:t xml:space="preserve">Months 9-12</w:t>
            </w:r>
          </w:p>
        </w:tc>
        <w:tc>
          <w:tcPr/>
          <w:p>
            <w:pPr>
              <w:pStyle w:val="Compact"/>
              <w:jc w:val="left"/>
            </w:pPr>
            <w:r>
              <w:t xml:space="preserve">Pilot performance data; SME cost-benefit case studies</w:t>
            </w:r>
          </w:p>
        </w:tc>
      </w:tr>
    </w:tbl>
    <w:bookmarkEnd w:id="26"/>
    <w:bookmarkStart w:id="28" w:name="X5ff2a8f6daebd172c9435a8b9995412dd9e1752"/>
    <w:p>
      <w:pPr>
        <w:pStyle w:val="Heading2"/>
      </w:pPr>
      <w:r>
        <w:t xml:space="preserve">8. Conclusion: A Catalyst for Egyptian Innovation</w:t>
      </w:r>
    </w:p>
    <w:p>
      <w:pPr>
        <w:pStyle w:val="FirstParagraph"/>
      </w:pPr>
      <w:r>
        <w:t xml:space="preserve">This research transcends a standard academic exercise—it is an actionable strategy to solve Cairo's most urgent environmental crisis through chemical engineering expertise. The project embodies the role of a modern</w:t>
      </w:r>
      <w:r>
        <w:t xml:space="preserve"> </w:t>
      </w:r>
      <w:r>
        <w:rPr>
          <w:bCs/>
          <w:b/>
        </w:rPr>
        <w:t xml:space="preserve">Chemical Engineer</w:t>
      </w:r>
      <w:r>
        <w:t xml:space="preserve"> </w:t>
      </w:r>
      <w:r>
        <w:t xml:space="preserve">in Egypt: leveraging global scientific advances while innovating within local constraints. By focusing on scalability, affordability, and cultural context, this</w:t>
      </w:r>
      <w:r>
        <w:t xml:space="preserve"> </w:t>
      </w:r>
      <w:r>
        <w:rPr>
          <w:bCs/>
          <w:b/>
        </w:rPr>
        <w:t xml:space="preserve">Research Proposal</w:t>
      </w:r>
      <w:r>
        <w:t xml:space="preserve"> </w:t>
      </w:r>
      <w:r>
        <w:t xml:space="preserve">delivers more than technology; it offers a replicable model for sustainable industrial growth across</w:t>
      </w:r>
      <w:r>
        <w:t xml:space="preserve"> </w:t>
      </w:r>
      <w:r>
        <w:rPr>
          <w:bCs/>
          <w:b/>
        </w:rPr>
        <w:t xml:space="preserve">Egypt Cairo</w:t>
      </w:r>
      <w:r>
        <w:t xml:space="preserve">. The anticipated outcomes—reduced pollution, lower operational costs for businesses, and empowered engineering leadership—directly advance Egypt's national priorities. As Cairo expands as Africa's largest urban center, this work provides the technical foundation for an environmentally resilient future where a Chemical Engineer is not just a technician but a nation-builder. We request full support to launch this critical initiative within the next quarter, ensuring Cairo becomes a global benchmark for sustainable industrial chemistry in emerging economies.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Egypt Cairo</dc:title>
  <dc:creator/>
  <dc:language>en</dc:language>
  <cp:keywords/>
  <dcterms:created xsi:type="dcterms:W3CDTF">2025-12-09T23:22:17Z</dcterms:created>
  <dcterms:modified xsi:type="dcterms:W3CDTF">2025-12-09T23:22:17Z</dcterms:modified>
</cp:coreProperties>
</file>

<file path=docProps/custom.xml><?xml version="1.0" encoding="utf-8"?>
<Properties xmlns="http://schemas.openxmlformats.org/officeDocument/2006/custom-properties" xmlns:vt="http://schemas.openxmlformats.org/officeDocument/2006/docPropsVTypes"/>
</file>