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Ghana</w:t>
      </w:r>
      <w:r>
        <w:t xml:space="preserve"> </w:t>
      </w:r>
      <w:r>
        <w:t xml:space="preserve">Accra</w:t>
      </w:r>
    </w:p>
    <w:bookmarkStart w:id="31" w:name="X2bd75d1ad05dd8edf4c2e532082401a46552fb8"/>
    <w:p>
      <w:pPr>
        <w:pStyle w:val="Heading1"/>
      </w:pPr>
      <w:r>
        <w:t xml:space="preserve">Research Proposal: Developing Low-Cost, Community-Based Water Purification Systems for Urban Communities in Ghana Accra</w:t>
      </w:r>
    </w:p>
    <w:bookmarkStart w:id="20" w:name="introduction"/>
    <w:p>
      <w:pPr>
        <w:pStyle w:val="Heading2"/>
      </w:pPr>
      <w:r>
        <w:t xml:space="preserve">Introduction</w:t>
      </w:r>
    </w:p>
    <w:p>
      <w:pPr>
        <w:pStyle w:val="FirstParagraph"/>
      </w:pPr>
      <w:r>
        <w:t xml:space="preserve">The rapid urbanization of Ghana's capital city, Accra, has placed unprecedented pressure on water resources and treatment infrastructure. With over 4 million residents and a growing informal settlement population, Accra faces critical challenges in providing safe drinking water to its citizens. According to the World Health Organization (WHO), approximately 32% of Ghanaians lack access to safely managed drinking water services, with urban centers like Accra experiencing severe contamination from industrial effluents, inadequate sewage systems, and agricultural runoff. This research proposal outlines a vital initiative led by a qualified Chemical Engineer to develop sustainable, low-cost water purification technologies specifically designed for Ghana Accra's unique environmental and socio-economic context. The project directly addresses the urgent need for scalable solutions that can be implemented by local communities with minimal technical expertise.</w:t>
      </w:r>
    </w:p>
    <w:bookmarkEnd w:id="20"/>
    <w:bookmarkStart w:id="21" w:name="X2a0da7c6e5b28c93a87be323b593171e60b46b7"/>
    <w:p>
      <w:pPr>
        <w:pStyle w:val="Heading2"/>
      </w:pPr>
      <w:r>
        <w:t xml:space="preserve">Literature Review: Current Challenges in Accra</w:t>
      </w:r>
    </w:p>
    <w:p>
      <w:pPr>
        <w:pStyle w:val="FirstParagraph"/>
      </w:pPr>
      <w:r>
        <w:t xml:space="preserve">Existing water treatment infrastructure in Ghana Accra is largely centralized and fails to serve informal settlements where over 60% of the city's population resides. Studies by the University of Ghana Water Research Institute (2023) highlight that conventional treatment plants struggle with high turbidity levels in local rivers like the Odaw River, compounded by heavy metal contamination from artisanal gold mining activities upstream. Furthermore, electricity instability and high operational costs make current systems unsustainable for low-income communities. Previous attempts at decentralized solutions have often failed due to lack of community integration and insufficient consideration of local material availability. A Chemical Engineer with expertise in sustainable design must bridge this gap through context-specific innovation.</w:t>
      </w:r>
    </w:p>
    <w:bookmarkEnd w:id="21"/>
    <w:bookmarkStart w:id="22" w:name="problem-statement"/>
    <w:p>
      <w:pPr>
        <w:pStyle w:val="Heading2"/>
      </w:pPr>
      <w:r>
        <w:t xml:space="preserve">Problem Statement</w:t>
      </w:r>
    </w:p>
    <w:p>
      <w:pPr>
        <w:pStyle w:val="FirstParagraph"/>
      </w:pPr>
      <w:r>
        <w:t xml:space="preserve">The central problem is the absence of affordable, culturally appropriate water purification systems capable of removing pathogens, heavy metals (such as lead and arsenic), and organic pollutants prevalent in Accra's water sources. Current household filtration methods (e.g., boiling or basic ceramic filters) are either unsafe for chemical contaminants or unsustainable due to fuel costs. This directly impacts public health—Accra reports 15% higher rates of waterborne diseases compared to rural Ghana—as well as economic productivity through lost workdays and healthcare expenses. Without intervention, these challenges will intensify with Accra's projected population growth of 3% annually.</w:t>
      </w:r>
    </w:p>
    <w:bookmarkEnd w:id="22"/>
    <w:bookmarkStart w:id="23" w:name="research-objectives"/>
    <w:p>
      <w:pPr>
        <w:pStyle w:val="Heading2"/>
      </w:pPr>
      <w:r>
        <w:t xml:space="preserve">Research Objectives</w:t>
      </w:r>
    </w:p>
    <w:p>
      <w:pPr>
        <w:pStyle w:val="FirstParagraph"/>
      </w:pPr>
      <w:r>
        <w:t xml:space="preserve">The primary objectives for this Chemical Engineer-led research are:</w:t>
      </w:r>
    </w:p>
    <w:p>
      <w:pPr>
        <w:numPr>
          <w:ilvl w:val="0"/>
          <w:numId w:val="1001"/>
        </w:numPr>
        <w:pStyle w:val="Compact"/>
      </w:pPr>
      <w:r>
        <w:t xml:space="preserve">To design and prototype a solar-powered water purification system using locally sourced materials (e.g., activated charcoal from agricultural waste, clay, and recycled plastics) tailored to Accra's water chemistry.</w:t>
      </w:r>
    </w:p>
    <w:p>
      <w:pPr>
        <w:numPr>
          <w:ilvl w:val="0"/>
          <w:numId w:val="1001"/>
        </w:numPr>
        <w:pStyle w:val="Compact"/>
      </w:pPr>
      <w:r>
        <w:t xml:space="preserve">To conduct field trials in three Accra communities (including Kaneshie Market area, Ga Mashie settlement, and Ayawaso West constituency) to evaluate system efficacy against WHO standards for pathogens and heavy metals.</w:t>
      </w:r>
    </w:p>
    <w:p>
      <w:pPr>
        <w:numPr>
          <w:ilvl w:val="0"/>
          <w:numId w:val="1001"/>
        </w:numPr>
        <w:pStyle w:val="Compact"/>
      </w:pPr>
      <w:r>
        <w:t xml:space="preserve">To develop a low-cost maintenance training program for community water committees in Ghana Accra, ensuring long-term operational sustainability.</w:t>
      </w:r>
    </w:p>
    <w:p>
      <w:pPr>
        <w:numPr>
          <w:ilvl w:val="0"/>
          <w:numId w:val="1001"/>
        </w:numPr>
        <w:pStyle w:val="Compact"/>
      </w:pPr>
      <w:r>
        <w:t xml:space="preserve">To establish a cost-benefit model demonstrating economic viability for municipal adoption or private-sector scaling across urban Ghana.</w:t>
      </w:r>
    </w:p>
    <w:bookmarkEnd w:id="23"/>
    <w:bookmarkStart w:id="27" w:name="methodology"/>
    <w:p>
      <w:pPr>
        <w:pStyle w:val="Heading2"/>
      </w:pPr>
      <w:r>
        <w:t xml:space="preserve">Methodology</w:t>
      </w:r>
    </w:p>
    <w:p>
      <w:pPr>
        <w:pStyle w:val="FirstParagraph"/>
      </w:pPr>
      <w:r>
        <w:t xml:space="preserve">This multidisciplinary project will employ a phased approach integrating Chemical Engineering principles with community engagement:</w:t>
      </w:r>
    </w:p>
    <w:bookmarkStart w:id="24" w:name="X6b09741622654adfe5229991145975ce514045a"/>
    <w:p>
      <w:pPr>
        <w:pStyle w:val="Heading3"/>
      </w:pPr>
      <w:r>
        <w:t xml:space="preserve">Phase 1: Site Assessment &amp; Material Sourcing (Months 1-4)</w:t>
      </w:r>
    </w:p>
    <w:p>
      <w:pPr>
        <w:numPr>
          <w:ilvl w:val="0"/>
          <w:numId w:val="1002"/>
        </w:numPr>
        <w:pStyle w:val="Compact"/>
      </w:pPr>
      <w:r>
        <w:t xml:space="preserve">Collaborate with Ghana Water Company Limited and Accra Metropolitan Assembly to map water quality hotspots.</w:t>
      </w:r>
    </w:p>
    <w:p>
      <w:pPr>
        <w:numPr>
          <w:ilvl w:val="0"/>
          <w:numId w:val="1002"/>
        </w:numPr>
        <w:pStyle w:val="Compact"/>
      </w:pPr>
      <w:r>
        <w:t xml:space="preserve">Conduct chemical analysis of water samples from 20 key locations across Accra, measuring pH, turbidity, E. coli count, heavy metals (Pb, As), and organic pollutants.</w:t>
      </w:r>
    </w:p>
    <w:p>
      <w:pPr>
        <w:numPr>
          <w:ilvl w:val="0"/>
          <w:numId w:val="1002"/>
        </w:numPr>
        <w:pStyle w:val="Compact"/>
      </w:pPr>
      <w:r>
        <w:t xml:space="preserve">Identify locally available materials: agricultural waste (e.g., corn husks for biochar), clay sources in the Greater Accra Region, and recycled plastic from Accra's informal recycling sector.</w:t>
      </w:r>
    </w:p>
    <w:bookmarkEnd w:id="24"/>
    <w:bookmarkStart w:id="25" w:name="Xdfe1d4f3cc8112d78bf8acaedcf8f7943a841a0"/>
    <w:p>
      <w:pPr>
        <w:pStyle w:val="Heading3"/>
      </w:pPr>
      <w:r>
        <w:t xml:space="preserve">Phase 2: System Design &amp; Prototyping (Months 5-9)</w:t>
      </w:r>
    </w:p>
    <w:p>
      <w:pPr>
        <w:numPr>
          <w:ilvl w:val="0"/>
          <w:numId w:val="1003"/>
        </w:numPr>
        <w:pStyle w:val="Compact"/>
      </w:pPr>
      <w:r>
        <w:t xml:space="preserve">Apply Chemical Engineering processes (adsorption, filtration, UV disinfection) to develop a modular system. A key innovation will be using locally produced activated carbon from crop waste—a solution requiring minimal imported technology.</w:t>
      </w:r>
    </w:p>
    <w:p>
      <w:pPr>
        <w:numPr>
          <w:ilvl w:val="0"/>
          <w:numId w:val="1003"/>
        </w:numPr>
        <w:pStyle w:val="Compact"/>
      </w:pPr>
      <w:r>
        <w:t xml:space="preserve">Utilize computational fluid dynamics (CFD) modeling to optimize flow rates and contact times for Accra's specific water turbidity levels.</w:t>
      </w:r>
    </w:p>
    <w:p>
      <w:pPr>
        <w:numPr>
          <w:ilvl w:val="0"/>
          <w:numId w:val="1003"/>
        </w:numPr>
        <w:pStyle w:val="Compact"/>
      </w:pPr>
      <w:r>
        <w:t xml:space="preserve">Build 5 pilot units for field testing, focusing on robustness against Accra's high-temperature climate (averaging 27°C year-round).</w:t>
      </w:r>
    </w:p>
    <w:bookmarkEnd w:id="25"/>
    <w:bookmarkStart w:id="26" w:name="X44f722af114f17ae362ab18af9b1e4acf994cde"/>
    <w:p>
      <w:pPr>
        <w:pStyle w:val="Heading3"/>
      </w:pPr>
      <w:r>
        <w:t xml:space="preserve">Phase 3: Community Integration &amp; Evaluation (Months 10-18)</w:t>
      </w:r>
    </w:p>
    <w:p>
      <w:pPr>
        <w:numPr>
          <w:ilvl w:val="0"/>
          <w:numId w:val="1004"/>
        </w:numPr>
        <w:pStyle w:val="Compact"/>
      </w:pPr>
      <w:r>
        <w:t xml:space="preserve">Partner with local NGOs (e.g., WaterAid Ghana) to train community "Water Champions" in maintenance and monitoring.</w:t>
      </w:r>
    </w:p>
    <w:p>
      <w:pPr>
        <w:numPr>
          <w:ilvl w:val="0"/>
          <w:numId w:val="1004"/>
        </w:numPr>
        <w:pStyle w:val="Compact"/>
      </w:pPr>
      <w:r>
        <w:t xml:space="preserve">Measure system performance through monthly water quality testing at the household level, comparing against baseline contamination levels.</w:t>
      </w:r>
    </w:p>
    <w:p>
      <w:pPr>
        <w:numPr>
          <w:ilvl w:val="0"/>
          <w:numId w:val="1004"/>
        </w:numPr>
        <w:pStyle w:val="Compact"/>
      </w:pPr>
      <w:r>
        <w:t xml:space="preserve">Evaluate social acceptance via focus group discussions with women and youth groups in Accra communities—the primary users of water purification systems.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scalable framework for community-based water treatment that directly addresses Ghana Accra's urban water crisis. The Chemical Engineer's role is pivotal in ensuring the technical innovation aligns with local constraints: the system will require no grid electricity (using solar panels), cost under $50 per unit (vs. $200+ for commercial alternatives), and minimal maintenance. Key expected outcomes include:</w:t>
      </w:r>
    </w:p>
    <w:p>
      <w:pPr>
        <w:numPr>
          <w:ilvl w:val="0"/>
          <w:numId w:val="1005"/>
        </w:numPr>
        <w:pStyle w:val="Compact"/>
      </w:pPr>
      <w:r>
        <w:t xml:space="preserve">A validated prototype reducing E. coli by 99.9% and heavy metals by 85% in Accra's contaminated water sources.</w:t>
      </w:r>
    </w:p>
    <w:p>
      <w:pPr>
        <w:numPr>
          <w:ilvl w:val="0"/>
          <w:numId w:val="1005"/>
        </w:numPr>
        <w:pStyle w:val="Compact"/>
      </w:pPr>
      <w:r>
        <w:t xml:space="preserve">Training materials for 300+ community members across Accra, fostering local technical capacity.</w:t>
      </w:r>
    </w:p>
    <w:p>
      <w:pPr>
        <w:numPr>
          <w:ilvl w:val="0"/>
          <w:numId w:val="1005"/>
        </w:numPr>
        <w:pStyle w:val="Compact"/>
      </w:pPr>
      <w:r>
        <w:t xml:space="preserve">A cost model showing a 70% reduction in lifetime costs compared to existing solutions, enabling municipal procurement.</w:t>
      </w:r>
    </w:p>
    <w:p>
      <w:pPr>
        <w:pStyle w:val="FirstParagraph"/>
      </w:pPr>
      <w:r>
        <w:t xml:space="preserve">The significance extends beyond Accra: successful implementation will provide a replicable template for other African cities facing similar urban water challenges. For Ghana specifically, this research supports the National Water Policy (2019) target of universal access to clean water by 2030 and directly contributes to SDG 6 (Clean Water and Sanitation). Crucially, it positions Ghana Accra as a hub for sustainable engineering innovation on the continent.</w:t>
      </w:r>
    </w:p>
    <w:bookmarkEnd w:id="28"/>
    <w:bookmarkStart w:id="29" w:name="timeline-resource-requirements"/>
    <w:p>
      <w:pPr>
        <w:pStyle w:val="Heading2"/>
      </w:pPr>
      <w:r>
        <w:t xml:space="preserve">Timeline &amp; Resource Requirements</w:t>
      </w:r>
    </w:p>
    <w:p>
      <w:pPr>
        <w:pStyle w:val="FirstParagraph"/>
      </w:pPr>
      <w:r>
        <w:t xml:space="preserve">The project will span 18 months with these key milestones:</w:t>
      </w:r>
    </w:p>
    <w:p>
      <w:pPr>
        <w:numPr>
          <w:ilvl w:val="0"/>
          <w:numId w:val="1006"/>
        </w:numPr>
        <w:pStyle w:val="Compact"/>
      </w:pPr>
      <w:r>
        <w:rPr>
          <w:bCs/>
          <w:b/>
        </w:rPr>
        <w:t xml:space="preserve">Month 3:</w:t>
      </w:r>
      <w:r>
        <w:t xml:space="preserve"> </w:t>
      </w:r>
      <w:r>
        <w:t xml:space="preserve">Complete water quality database for Accra regions</w:t>
      </w:r>
    </w:p>
    <w:p>
      <w:pPr>
        <w:numPr>
          <w:ilvl w:val="0"/>
          <w:numId w:val="1006"/>
        </w:numPr>
        <w:pStyle w:val="Compact"/>
      </w:pPr>
      <w:r>
        <w:rPr>
          <w:bCs/>
          <w:b/>
        </w:rPr>
        <w:t xml:space="preserve">Month 6:</w:t>
      </w:r>
      <w:r>
        <w:t xml:space="preserve"> </w:t>
      </w:r>
      <w:r>
        <w:t xml:space="preserve">Finalize prototype design with Ghanaian engineers</w:t>
      </w:r>
    </w:p>
    <w:p>
      <w:pPr>
        <w:numPr>
          <w:ilvl w:val="0"/>
          <w:numId w:val="1006"/>
        </w:numPr>
        <w:pStyle w:val="Compact"/>
      </w:pPr>
      <w:r>
        <w:rPr>
          <w:bCs/>
          <w:b/>
        </w:rPr>
        <w:t xml:space="preserve">Month 12:</w:t>
      </w:r>
      <w:r>
        <w:t xml:space="preserve"> </w:t>
      </w:r>
      <w:r>
        <w:t xml:space="preserve">Commence community trials in three Accra locations</w:t>
      </w:r>
    </w:p>
    <w:p>
      <w:pPr>
        <w:numPr>
          <w:ilvl w:val="0"/>
          <w:numId w:val="1006"/>
        </w:numPr>
        <w:pStyle w:val="Compact"/>
      </w:pPr>
      <w:r>
        <w:rPr>
          <w:bCs/>
          <w:b/>
        </w:rPr>
        <w:t xml:space="preserve">Month 15:</w:t>
      </w:r>
      <w:r>
        <w:t xml:space="preserve"> </w:t>
      </w:r>
      <w:r>
        <w:t xml:space="preserve">Train first cohort of Water Champions in Accra settlements</w:t>
      </w:r>
    </w:p>
    <w:p>
      <w:pPr>
        <w:numPr>
          <w:ilvl w:val="0"/>
          <w:numId w:val="1006"/>
        </w:numPr>
        <w:pStyle w:val="Compact"/>
      </w:pPr>
      <w:r>
        <w:rPr>
          <w:bCs/>
          <w:b/>
        </w:rPr>
        <w:t xml:space="preserve">Month 18:</w:t>
      </w:r>
      <w:r>
        <w:t xml:space="preserve"> </w:t>
      </w:r>
      <w:r>
        <w:t xml:space="preserve">Final report with scaling recommendations for Ghanaian policymakers</w:t>
      </w:r>
    </w:p>
    <w:p>
      <w:pPr>
        <w:pStyle w:val="FirstParagraph"/>
      </w:pPr>
      <w:r>
        <w:t xml:space="preserve">Funding of $120,000 will cover materials (65%), community engagement (25%), and fieldwork logistics (10%). Partnerships with Accra-based institutions like the Kwame Nkrumah University of Science and Technology will provide laboratory access and local expertise.</w:t>
      </w:r>
    </w:p>
    <w:bookmarkEnd w:id="29"/>
    <w:bookmarkStart w:id="30" w:name="conclusion"/>
    <w:p>
      <w:pPr>
        <w:pStyle w:val="Heading2"/>
      </w:pPr>
      <w:r>
        <w:t xml:space="preserve">Conclusion</w:t>
      </w:r>
    </w:p>
    <w:p>
      <w:pPr>
        <w:pStyle w:val="FirstParagraph"/>
      </w:pPr>
      <w:r>
        <w:t xml:space="preserve">In Ghana Accra, where water scarcity intersects with rapid urbanization, this research represents a critical opportunity for a Chemical Engineer to drive transformative change. By placing community needs at the core of engineering design—using locally available resources and empowering residents—the project transcends technical innovation to become a model for equitable development. The proposed solution is not merely about purifying water; it is about restoring dignity, health, and economic potential for Accra's most vulnerable communities. As Ghana accelerates its urbanization agenda, this initiative ensures that technological progress serves the people of Accra first. We urge stakeholders—including the Government of Ghana, UNICEF Ghana, and private sector partners—to invest in this vital research proposal that promises to redefine water security in one of Africa's fastest-growing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Treatment Solutions for Ghana Accra</dc:title>
  <dc:creator/>
  <dc:language>en</dc:language>
  <cp:keywords/>
  <dcterms:created xsi:type="dcterms:W3CDTF">2025-12-10T05:29:50Z</dcterms:created>
  <dcterms:modified xsi:type="dcterms:W3CDTF">2025-12-10T05:29:50Z</dcterms:modified>
</cp:coreProperties>
</file>

<file path=docProps/custom.xml><?xml version="1.0" encoding="utf-8"?>
<Properties xmlns="http://schemas.openxmlformats.org/officeDocument/2006/custom-properties" xmlns:vt="http://schemas.openxmlformats.org/officeDocument/2006/docPropsVTypes"/>
</file>