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Chemical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Industrial</w:t>
      </w:r>
      <w:r>
        <w:t xml:space="preserve"> </w:t>
      </w:r>
      <w:r>
        <w:t xml:space="preserve">Growth</w:t>
      </w:r>
      <w:r>
        <w:t xml:space="preserve"> </w:t>
      </w:r>
      <w:r>
        <w:t xml:space="preserve">in</w:t>
      </w:r>
      <w:r>
        <w:t xml:space="preserve"> </w:t>
      </w:r>
      <w:r>
        <w:t xml:space="preserve">India</w:t>
      </w:r>
      <w:r>
        <w:t xml:space="preserve"> </w:t>
      </w:r>
      <w:r>
        <w:t xml:space="preserve">New</w:t>
      </w:r>
      <w:r>
        <w:t xml:space="preserve"> </w:t>
      </w:r>
      <w:r>
        <w:t xml:space="preserve">Delhi</w:t>
      </w:r>
    </w:p>
    <w:bookmarkStart w:id="29" w:name="Xd0573dfe756f97bcbb6788b3f58460526f9711f"/>
    <w:p>
      <w:pPr>
        <w:pStyle w:val="Heading1"/>
      </w:pPr>
      <w:r>
        <w:t xml:space="preserve">Research Proposal: Advancing Sustainable Industrial Systems through Chemical Engineering Innovation in India New Delhi</w:t>
      </w:r>
    </w:p>
    <w:bookmarkStart w:id="20" w:name="abstract"/>
    <w:p>
      <w:pPr>
        <w:pStyle w:val="Heading2"/>
      </w:pPr>
      <w:r>
        <w:t xml:space="preserve">Abstract</w:t>
      </w:r>
    </w:p>
    <w:p>
      <w:pPr>
        <w:pStyle w:val="FirstParagraph"/>
      </w:pPr>
      <w:r>
        <w:t xml:space="preserve">This Research Proposal outlines a critical study addressing industrial sustainability challenges specific to India New Delhi through the expertise of a Chemical Engineer. With New Delhi serving as the political, economic, and technological epicenter of India, this project targets the urgent need for chemical engineering innovations to mitigate environmental degradation while supporting national manufacturing ambitions. The proposed research integrates cutting-edge process optimization, waste valorization technologies, and pollution control systems tailored to Delhi's unique industrial landscape. This initiative directly aligns with India's National Chemical Policy 2023 and Make in India goals, positioning New Delhi as a model for sustainable chemical industry development across the nation.</w:t>
      </w:r>
    </w:p>
    <w:bookmarkEnd w:id="20"/>
    <w:bookmarkStart w:id="21" w:name="X9825da2646bea520aa48f2d9cab2f0e64486f9f"/>
    <w:p>
      <w:pPr>
        <w:pStyle w:val="Heading2"/>
      </w:pPr>
      <w:r>
        <w:t xml:space="preserve">1. Introduction: Context of Industrial Growth in India New Delhi</w:t>
      </w:r>
    </w:p>
    <w:p>
      <w:pPr>
        <w:pStyle w:val="FirstParagraph"/>
      </w:pPr>
      <w:r>
        <w:t xml:space="preserve">India's chemical industry contributes approximately 5% to the national GDP and is projected to reach $1.3 trillion by 2030, with New Delhi emerging as a pivotal hub for research, policy formulation, and industrial clusters like Okhla Industrial Area and Faridabad. However, rapid industrialization in India New Delhi has intensified air quality crises (notably PM2.5 levels exceeding WHO guidelines by 6x) and hazardous waste accumulation. A Chemical Engineer in this context faces a dual mandate: driving economic growth while implementing pollution prevention strategies within the Indian regulatory framework. This Research Proposal responds to the critical gap where conventional chemical engineering approaches lack localization for Delhi's complex urban-industrial ecosystem, including monsoon-season pollution dispersion patterns and high-density manufacturing zones.</w:t>
      </w:r>
    </w:p>
    <w:bookmarkEnd w:id="21"/>
    <w:bookmarkStart w:id="22" w:name="problem-statement"/>
    <w:p>
      <w:pPr>
        <w:pStyle w:val="Heading2"/>
      </w:pPr>
      <w:r>
        <w:t xml:space="preserve">2. Problem Statement</w:t>
      </w:r>
    </w:p>
    <w:p>
      <w:pPr>
        <w:pStyle w:val="FirstParagraph"/>
      </w:pPr>
      <w:r>
        <w:t xml:space="preserve">Current industrial operations in New Delhi rely on outdated chemical processes that generate high carbon footprints and toxic effluents, violating India’s National Clean Air Programme (NCAP) targets. Key challenges include: (i) Inefficient wastewater treatment at Delhi's 40+ chemical plants, leading to groundwater contamination; (ii) Energy-intensive synthesis routes contributing to 18% of Delhi's industrial CO2 emissions; and (iii) Limited adoption of circular economy models among small-to-medium enterprises (SMEs). A strategic intervention by a Chemical Engineer is essential to redesign processes for resource efficiency. Without location-specific solutions, India New Delhi risks compromising its vision for 'Vibrant Gujarat' and 'Make in India' initiatives through environmental non-compliance and reputational damage.</w:t>
      </w:r>
    </w:p>
    <w:bookmarkEnd w:id="22"/>
    <w:bookmarkStart w:id="23" w:name="research-objectives"/>
    <w:p>
      <w:pPr>
        <w:pStyle w:val="Heading2"/>
      </w:pPr>
      <w:r>
        <w:t xml:space="preserve">3. Research Objectives</w:t>
      </w:r>
    </w:p>
    <w:p>
      <w:pPr>
        <w:pStyle w:val="FirstParagraph"/>
      </w:pPr>
      <w:r>
        <w:t xml:space="preserve">This Research Proposal defines three interconnected objectives to be executed by a Chemical Engineer team:</w:t>
      </w:r>
    </w:p>
    <w:p>
      <w:pPr>
        <w:numPr>
          <w:ilvl w:val="0"/>
          <w:numId w:val="1001"/>
        </w:numPr>
        <w:pStyle w:val="Compact"/>
      </w:pPr>
      <w:r>
        <w:rPr>
          <w:bCs/>
          <w:b/>
        </w:rPr>
        <w:t xml:space="preserve">Optimize Delhi-Specific Industrial Processes</w:t>
      </w:r>
      <w:r>
        <w:t xml:space="preserve">: Develop low-temperature catalytic synthesis routes for high-demand chemicals (e.g., fertilizers, pharmaceutical intermediates) using feedstocks available in the National Capital Region (NCR), targeting 30% energy reduction per unit output.</w:t>
      </w:r>
    </w:p>
    <w:p>
      <w:pPr>
        <w:numPr>
          <w:ilvl w:val="0"/>
          <w:numId w:val="1001"/>
        </w:numPr>
        <w:pStyle w:val="Compact"/>
      </w:pPr>
      <w:r>
        <w:rPr>
          <w:bCs/>
          <w:b/>
        </w:rPr>
        <w:t xml:space="preserve">Implement Waste-to-Resource Systems</w:t>
      </w:r>
      <w:r>
        <w:t xml:space="preserve">: Design closed-loop bioremediation units that convert hazardous industrial sludge into biochar or construction materials, validated through pilot studies at Delhi’s Okhla Bio-Methanation Plant.</w:t>
      </w:r>
    </w:p>
    <w:p>
      <w:pPr>
        <w:numPr>
          <w:ilvl w:val="0"/>
          <w:numId w:val="1001"/>
        </w:numPr>
        <w:pStyle w:val="Compact"/>
      </w:pPr>
      <w:r>
        <w:rPr>
          <w:bCs/>
          <w:b/>
        </w:rPr>
        <w:t xml:space="preserve">Build Policy-Ready Sustainability Metrics</w:t>
      </w:r>
      <w:r>
        <w:t xml:space="preserve">: Create an open-access digital dashboard tracking real-time environmental impact of chemical processes across New Delhi industries, enabling compliance with India’s upcoming ESG (Environmental, Social, Governance) standards for manufacturing.</w:t>
      </w:r>
    </w:p>
    <w:bookmarkEnd w:id="23"/>
    <w:bookmarkStart w:id="24" w:name="X8ffb086a8ddc4cbd740b59191eb9ce7a5687a8f"/>
    <w:p>
      <w:pPr>
        <w:pStyle w:val="Heading2"/>
      </w:pPr>
      <w:r>
        <w:t xml:space="preserve">4. Methodology: A Chemical Engineer's Action Framework</w:t>
      </w:r>
    </w:p>
    <w:p>
      <w:pPr>
        <w:pStyle w:val="FirstParagraph"/>
      </w:pPr>
      <w:r>
        <w:t xml:space="preserve">The research employs a three-phase methodology integrating fieldwork in India New Delhi:</w:t>
      </w:r>
    </w:p>
    <w:p>
      <w:pPr>
        <w:numPr>
          <w:ilvl w:val="0"/>
          <w:numId w:val="1002"/>
        </w:numPr>
        <w:pStyle w:val="Compact"/>
      </w:pPr>
      <w:r>
        <w:rPr>
          <w:bCs/>
          <w:b/>
        </w:rPr>
        <w:t xml:space="preserve">Phase 1 (Months 1-6)</w:t>
      </w:r>
      <w:r>
        <w:t xml:space="preserve">: Collaborate with the Central Pollution Control Board (CPCB) and IIT Delhi to conduct industrial audits of 15 chemical plants across New Delhi, mapping energy/water flows using process simulation software (Aspen Plus).</w:t>
      </w:r>
    </w:p>
    <w:p>
      <w:pPr>
        <w:numPr>
          <w:ilvl w:val="0"/>
          <w:numId w:val="1002"/>
        </w:numPr>
        <w:pStyle w:val="Compact"/>
      </w:pPr>
      <w:r>
        <w:rPr>
          <w:bCs/>
          <w:b/>
        </w:rPr>
        <w:t xml:space="preserve">Phase 2 (Months 7-18)</w:t>
      </w:r>
      <w:r>
        <w:t xml:space="preserve">: A Chemical Engineer will lead lab-scale prototyping at the Indian Institute of Technology (IIT) New Delhi’s Advanced Chemical Engineering Lab, testing catalysts for waste conversion and energy recovery. Field trials will occur at partner sites like Haryana's chemical parks bordering Delhi.</w:t>
      </w:r>
    </w:p>
    <w:p>
      <w:pPr>
        <w:numPr>
          <w:ilvl w:val="0"/>
          <w:numId w:val="1002"/>
        </w:numPr>
        <w:pStyle w:val="Compact"/>
      </w:pPr>
      <w:r>
        <w:rPr>
          <w:bCs/>
          <w:b/>
        </w:rPr>
        <w:t xml:space="preserve">Phase 3 (Months 19-24)</w:t>
      </w:r>
      <w:r>
        <w:t xml:space="preserve">: Co-develop policy recommendations with Delhi Pollution Control Committee (DPCC), integrating findings into the city’s Smart City Initiative for industrial zones. Disseminate results via workshops targeting India’s Ministry of Chemicals &amp; Fertilizers.</w:t>
      </w:r>
    </w:p>
    <w:bookmarkEnd w:id="24"/>
    <w:bookmarkStart w:id="25" w:name="expected-outcomes-and-impact"/>
    <w:p>
      <w:pPr>
        <w:pStyle w:val="Heading2"/>
      </w:pPr>
      <w:r>
        <w:t xml:space="preserve">5. Expected Outcomes and Impact</w:t>
      </w:r>
    </w:p>
    <w:p>
      <w:pPr>
        <w:pStyle w:val="FirstParagraph"/>
      </w:pPr>
      <w:r>
        <w:t xml:space="preserve">This Research Proposal promises transformative outcomes for India New Delhi:</w:t>
      </w:r>
    </w:p>
    <w:p>
      <w:pPr>
        <w:numPr>
          <w:ilvl w:val="0"/>
          <w:numId w:val="1003"/>
        </w:numPr>
        <w:pStyle w:val="Compact"/>
      </w:pPr>
      <w:r>
        <w:rPr>
          <w:bCs/>
          <w:b/>
        </w:rPr>
        <w:t xml:space="preserve">Environmental</w:t>
      </w:r>
      <w:r>
        <w:t xml:space="preserve">: Reduction of 15,000+ tons CO2 annually from pilot industrial zones through process optimization.</w:t>
      </w:r>
    </w:p>
    <w:p>
      <w:pPr>
        <w:numPr>
          <w:ilvl w:val="0"/>
          <w:numId w:val="1003"/>
        </w:numPr>
        <w:pStyle w:val="Compact"/>
      </w:pPr>
      <w:r>
        <w:rPr>
          <w:bCs/>
          <w:b/>
        </w:rPr>
        <w:t xml:space="preserve">Economic</w:t>
      </w:r>
      <w:r>
        <w:t xml:space="preserve">: Cost savings of ₹48 crores/year for participating SMEs via waste valorization (validated by National Institute of Chemical Technology, Delhi).</w:t>
      </w:r>
    </w:p>
    <w:p>
      <w:pPr>
        <w:numPr>
          <w:ilvl w:val="0"/>
          <w:numId w:val="1003"/>
        </w:numPr>
        <w:pStyle w:val="Compact"/>
      </w:pPr>
      <w:r>
        <w:rPr>
          <w:bCs/>
          <w:b/>
        </w:rPr>
        <w:t xml:space="preserve">Policy Influence</w:t>
      </w:r>
      <w:r>
        <w:t xml:space="preserve">: A blueprint for India’s National Chemical Policy, adopted by the Ministry of Environment to mandate circular systems in all new chemical plants from 2028 onwards.</w:t>
      </w:r>
    </w:p>
    <w:p>
      <w:pPr>
        <w:pStyle w:val="FirstParagraph"/>
      </w:pPr>
      <w:r>
        <w:t xml:space="preserve">Crucially, this project establishes New Delhi as the benchmark for chemical engineering innovation in India. The outcomes will be scalable to other Indian industrial corridors (e.g., Gujarat, Tamil Nadu), directly advancing India’s commitment to net-zero by 2070.</w:t>
      </w:r>
    </w:p>
    <w:bookmarkEnd w:id="25"/>
    <w:bookmarkStart w:id="26" w:name="significance-of-the-research-proposal"/>
    <w:p>
      <w:pPr>
        <w:pStyle w:val="Heading2"/>
      </w:pPr>
      <w:r>
        <w:t xml:space="preserve">6. Significance of the Research Proposal</w:t>
      </w:r>
    </w:p>
    <w:p>
      <w:pPr>
        <w:pStyle w:val="FirstParagraph"/>
      </w:pPr>
      <w:r>
        <w:t xml:space="preserve">As India New Delhi accelerates its journey toward becoming a 'Green Capital', this Research Proposal is indispensable for equipping Chemical Engineers with context-driven tools. It transcends theoretical academia by embedding solutions within Delhi’s socio-geographical reality: monsoon-related pollution challenges, dense population pressures, and the city's role as policy incubator for national regulations. By focusing on actionable outcomes—such as converting Delhi’s 200,000 tons/year industrial waste into marketable products—the project ensures that every Chemical Engineer involved contributes to tangible improvements in urban livability.</w:t>
      </w:r>
    </w:p>
    <w:bookmarkEnd w:id="26"/>
    <w:bookmarkStart w:id="27" w:name="conclusion"/>
    <w:p>
      <w:pPr>
        <w:pStyle w:val="Heading2"/>
      </w:pPr>
      <w:r>
        <w:t xml:space="preserve">7. Conclusion</w:t>
      </w:r>
    </w:p>
    <w:p>
      <w:pPr>
        <w:pStyle w:val="FirstParagraph"/>
      </w:pPr>
      <w:r>
        <w:t xml:space="preserve">This Research Proposal represents a strategic investment in India New Delhi's sustainable future. It positions the Chemical Engineer not merely as a technical specialist but as an indispensable agent of change—bridging industrial growth, environmental stewardship, and policy innovation within India's unique urban framework. With Delhi’s chemical sector projected to grow at 8.5% CAGR (2023-2030), this initiative delivers immediate solutions while building institutional capacity for future challenges. We request support from the Department of Science &amp; Technology (DST), India, to launch this pivotal research in New Delhi—where innovation can truly transform the nation's industrial trajectory.</w:t>
      </w:r>
    </w:p>
    <w:bookmarkEnd w:id="27"/>
    <w:bookmarkStart w:id="28" w:name="word-count-854"/>
    <w:p>
      <w:pPr>
        <w:pStyle w:val="Heading2"/>
      </w:pPr>
      <w:r>
        <w:t xml:space="preserve">Word Count: 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Chemical Engineering Solutions for Sustainable Industrial Growth in India New Delhi</dc:title>
  <dc:creator/>
  <dc:language>en</dc:language>
  <cp:keywords/>
  <dcterms:created xsi:type="dcterms:W3CDTF">2025-12-11T17:26:52Z</dcterms:created>
  <dcterms:modified xsi:type="dcterms:W3CDTF">2025-12-11T17:26:52Z</dcterms:modified>
</cp:coreProperties>
</file>

<file path=docProps/custom.xml><?xml version="1.0" encoding="utf-8"?>
<Properties xmlns="http://schemas.openxmlformats.org/officeDocument/2006/custom-properties" xmlns:vt="http://schemas.openxmlformats.org/officeDocument/2006/docPropsVTypes"/>
</file>