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Process</w:t>
      </w:r>
      <w:r>
        <w:t xml:space="preserve"> </w:t>
      </w:r>
      <w:r>
        <w:t xml:space="preserve">Innovation</w:t>
      </w:r>
      <w:r>
        <w:t xml:space="preserve"> </w:t>
      </w:r>
      <w:r>
        <w:t xml:space="preserve">for</w:t>
      </w:r>
      <w:r>
        <w:t xml:space="preserve"> </w:t>
      </w:r>
      <w:r>
        <w:t xml:space="preserve">Milan's</w:t>
      </w:r>
      <w:r>
        <w:t xml:space="preserve"> </w:t>
      </w:r>
      <w:r>
        <w:t xml:space="preserve">Chemical</w:t>
      </w:r>
      <w:r>
        <w:t xml:space="preserve"> </w:t>
      </w:r>
      <w:r>
        <w:t xml:space="preserve">Engineering</w:t>
      </w:r>
      <w:r>
        <w:t xml:space="preserve"> </w:t>
      </w:r>
      <w:r>
        <w:t xml:space="preserve">Industry</w:t>
      </w:r>
    </w:p>
    <w:bookmarkStart w:id="27" w:name="Xa15f52c2a38eeed90ec889f05a48b5cddc8cc77"/>
    <w:p>
      <w:pPr>
        <w:pStyle w:val="Heading1"/>
      </w:pPr>
      <w:r>
        <w:t xml:space="preserve">Research Proposal: Advancing Circular Economy Solutions through Chemical Engineering in Italy Milan</w:t>
      </w:r>
    </w:p>
    <w:bookmarkStart w:id="20" w:name="abstract"/>
    <w:p>
      <w:pPr>
        <w:pStyle w:val="Heading2"/>
      </w:pPr>
      <w:r>
        <w:t xml:space="preserve">Abstract</w:t>
      </w:r>
    </w:p>
    <w:p>
      <w:pPr>
        <w:pStyle w:val="FirstParagraph"/>
      </w:pPr>
      <w:r>
        <w:t xml:space="preserve">This Research Proposal outlines a groundbreaking initiative to position Italy Milan as a global leader in sustainable chemical engineering. Focusing on the critical role of the modern Chemical Engineer, this project addresses Milan's strategic priorities for industrial decarbonization, circular economy adoption, and innovation within its dense industrial ecosystem. By leveraging Milan's unique position as Italy's economic and technological hub—home to Politecnico di Milano, major chemical corporations (Eni, Snam), and the Milan Green City Plan—the proposed research will develop scalable technologies for waste valorization and low-carbon process intensification. This initiative directly responds to the European Green Deal and Italy's National Energy Strategy 2030, creating tangible value for Milan's industry while advancing the global standing of Chemical Engineering. The project requires a dedicated Chemical Engineer with expertise in process design, sustainability metrics, and cross-sector collaboration—essential to translating lab-scale innovation into industrial implementation within Italy Milan's dynamic context.</w:t>
      </w:r>
    </w:p>
    <w:bookmarkEnd w:id="20"/>
    <w:bookmarkStart w:id="21" w:name="Xffa0f7cc8d8d6f89479e0d05cb324a748a62575"/>
    <w:p>
      <w:pPr>
        <w:pStyle w:val="Heading2"/>
      </w:pPr>
      <w:r>
        <w:t xml:space="preserve">1. Introduction: The Imperative for Chemical Engineering Leadership in Milan</w:t>
      </w:r>
    </w:p>
    <w:p>
      <w:pPr>
        <w:pStyle w:val="FirstParagraph"/>
      </w:pPr>
      <w:r>
        <w:t xml:space="preserve">Italy Milan stands at a pivotal juncture in its industrial evolution. As the nation's financial, design, and technological capital, Milan hosts over 150 chemical and biochemical companies within its metropolitan area, contributing significantly to Italy's €14 billion chemical sector GDP. However, this legacy industry faces unprecedented pressure to align with EU climate neutrality goals (2050) and Italy's National Energy Strategy requiring a 78% reduction in emissions by 2030. The traditional Chemical Engineer role is evolving beyond process optimization into that of a sustainability architect—a necessity for Milan's industrial competitiveness. This Research Proposal establishes the foundation for a specialized research program centered on chemical engineers who can navigate complex regulatory landscapes (e.g., REACH, EU ETS), leverage Milan's unique academic-industrial network, and develop solutions directly applicable to local production facilities in industrial parks like Novara and Sesto San Giovanni.</w:t>
      </w:r>
    </w:p>
    <w:bookmarkEnd w:id="21"/>
    <w:bookmarkStart w:id="22" w:name="X10890043a7c1b029bd8baca3982a93d64ca3e78"/>
    <w:p>
      <w:pPr>
        <w:pStyle w:val="Heading2"/>
      </w:pPr>
      <w:r>
        <w:t xml:space="preserve">2. Background: Milan as the Epicenter of Chemical Engineering Innovation</w:t>
      </w:r>
    </w:p>
    <w:p>
      <w:pPr>
        <w:pStyle w:val="FirstParagraph"/>
      </w:pPr>
      <w:r>
        <w:t xml:space="preserve">Milan is not merely a location for this research—it is the indispensable ecosystem enabling its success. The city hosts Politecnico di Milano, consistently ranked among Europe's top engineering universities with its dedicated Department of Chemistry, Materials and Chemical Engineering. This academic infrastructure provides unparalleled access to pilot plants (e.g., the Advanced Chemical Engineering Lab), computational resources, and industry partnerships crucial for rapid prototyping. Furthermore, Milan's strategic location within the European "Chemical Valley" corridor—connecting Rotterdam to Genoa—facilitates collaboration with major players like BASF Italy and Solvay. Current initiatives such as the Milan Green City Action Plan (2024) explicitly target chemical process efficiency improvements, creating immediate application pathways for this research. The absence of a dedicated, industry-focused Chemical Engineering research program specifically tailored to Milan's urban-industrial context represents a critical gap this proposal addresses.</w:t>
      </w:r>
    </w:p>
    <w:bookmarkEnd w:id="22"/>
    <w:bookmarkStart w:id="23" w:name="X0747613ea1aa218cc582b0b226afa6ef3916556"/>
    <w:p>
      <w:pPr>
        <w:pStyle w:val="Heading2"/>
      </w:pPr>
      <w:r>
        <w:t xml:space="preserve">3. Research Objectives: Focusing the Chemical Engineer's Expertise</w:t>
      </w:r>
    </w:p>
    <w:p>
      <w:pPr>
        <w:pStyle w:val="FirstParagraph"/>
      </w:pPr>
      <w:r>
        <w:t xml:space="preserve">The core objectives explicitly integrate the pivotal role of the Chemical Engineer and Milan's specific needs:</w:t>
      </w:r>
    </w:p>
    <w:p>
      <w:pPr>
        <w:numPr>
          <w:ilvl w:val="0"/>
          <w:numId w:val="1001"/>
        </w:numPr>
        <w:pStyle w:val="Compact"/>
      </w:pPr>
      <w:r>
        <w:rPr>
          <w:bCs/>
          <w:b/>
        </w:rPr>
        <w:t xml:space="preserve">Objective 1: Develop Scalable Waste-to-Value Processes for Milanese Manufacturing.</w:t>
      </w:r>
      <w:r>
        <w:t xml:space="preserve"> </w:t>
      </w:r>
      <w:r>
        <w:t xml:space="preserve">Design and optimize novel catalytic systems (using AI-driven process synthesis) to convert low-value polymer waste streams from Milan's textile and packaging industries into high-purity chemical feedstocks, directly supporting the city's circular economy targets. The Chemical Engineer will lead the design, modeling, and techno-economic analysis.</w:t>
      </w:r>
    </w:p>
    <w:p>
      <w:pPr>
        <w:numPr>
          <w:ilvl w:val="0"/>
          <w:numId w:val="1001"/>
        </w:numPr>
        <w:pStyle w:val="Compact"/>
      </w:pPr>
      <w:r>
        <w:rPr>
          <w:bCs/>
          <w:b/>
        </w:rPr>
        <w:t xml:space="preserve">Objective 2: Create Low-Carbon Process Intensification Frameworks for Milan's Petrochemical Hubs.</w:t>
      </w:r>
      <w:r>
        <w:t xml:space="preserve"> </w:t>
      </w:r>
      <w:r>
        <w:t xml:space="preserve">Establish a digital twin platform (integrated with Eni's Milan R&amp;D center) to redesign existing ethylene oxide plants for 40% lower CO2 emissions, utilizing waste heat recovery and renewable hydrogen integration. This requires the Chemical Engineer to manage multi-scale modeling and safety validation within Italy Milan's operational constraints.</w:t>
      </w:r>
    </w:p>
    <w:p>
      <w:pPr>
        <w:numPr>
          <w:ilvl w:val="0"/>
          <w:numId w:val="1001"/>
        </w:numPr>
        <w:pStyle w:val="Compact"/>
      </w:pPr>
      <w:r>
        <w:rPr>
          <w:bCs/>
          <w:b/>
        </w:rPr>
        <w:t xml:space="preserve">Objective 3: Build a Milan-Specific Competency Network for Sustainable Chemical Engineering.</w:t>
      </w:r>
      <w:r>
        <w:t xml:space="preserve"> </w:t>
      </w:r>
      <w:r>
        <w:t xml:space="preserve">Forge a formal consortium with Politecnico di Milano, Snam, and key SMEs (e.g., Enea SpA) to co-develop training modules on "Green Process Design" specifically for Italian chemical engineers operating in urban industrial settings. This ensures the research output is immediately transferable to the local workforce.</w:t>
      </w:r>
    </w:p>
    <w:bookmarkEnd w:id="23"/>
    <w:bookmarkStart w:id="24" w:name="Xdf5462a9108f3cb57a735ac6abffc112e18f372"/>
    <w:p>
      <w:pPr>
        <w:pStyle w:val="Heading2"/>
      </w:pPr>
      <w:r>
        <w:t xml:space="preserve">4. Methodology: A Milan-Centric Research Approach</w:t>
      </w:r>
    </w:p>
    <w:p>
      <w:pPr>
        <w:pStyle w:val="FirstParagraph"/>
      </w:pPr>
      <w:r>
        <w:t xml:space="preserve">The project employs a tightly integrated, industry-led methodology rooted in Milan's reality:</w:t>
      </w:r>
    </w:p>
    <w:p>
      <w:pPr>
        <w:numPr>
          <w:ilvl w:val="0"/>
          <w:numId w:val="1002"/>
        </w:numPr>
        <w:pStyle w:val="Compact"/>
      </w:pPr>
      <w:r>
        <w:rPr>
          <w:bCs/>
          <w:b/>
        </w:rPr>
        <w:t xml:space="preserve">Problem Identification (Months 1-3):</w:t>
      </w:r>
      <w:r>
        <w:t xml:space="preserve"> </w:t>
      </w:r>
      <w:r>
        <w:t xml:space="preserve">Collaborate with Snam and Eni’s Milan facilities to map high-impact waste streams and process bottlenecks using real operational data.</w:t>
      </w:r>
    </w:p>
    <w:p>
      <w:pPr>
        <w:numPr>
          <w:ilvl w:val="0"/>
          <w:numId w:val="1002"/>
        </w:numPr>
        <w:pStyle w:val="Compact"/>
      </w:pPr>
      <w:r>
        <w:rPr>
          <w:bCs/>
          <w:b/>
        </w:rPr>
        <w:t xml:space="preserve">Design &amp; Simulation (Months 4-12):</w:t>
      </w:r>
      <w:r>
        <w:t xml:space="preserve"> </w:t>
      </w:r>
      <w:r>
        <w:t xml:space="preserve">The lead Chemical Engineer, utilizing Politecnico di Milano's supercomputing resources, will conduct rigorous process simulation (Aspen Plus) and life cycle assessment (LCA) for proposed solutions, ensuring alignment with Milan's specific environmental metrics.</w:t>
      </w:r>
    </w:p>
    <w:p>
      <w:pPr>
        <w:numPr>
          <w:ilvl w:val="0"/>
          <w:numId w:val="1002"/>
        </w:numPr>
        <w:pStyle w:val="Compact"/>
      </w:pPr>
      <w:r>
        <w:rPr>
          <w:bCs/>
          <w:b/>
        </w:rPr>
        <w:t xml:space="preserve">Pilot Validation (Months 13-24):</w:t>
      </w:r>
      <w:r>
        <w:t xml:space="preserve"> </w:t>
      </w:r>
      <w:r>
        <w:t xml:space="preserve">Implement scaled-down demonstrators at Politecnico di Milano's pilot plant and partner sites within Milan’s industrial parks, with continuous feedback loops to local Chemical Engineers on the ground.</w:t>
      </w:r>
    </w:p>
    <w:p>
      <w:pPr>
        <w:numPr>
          <w:ilvl w:val="0"/>
          <w:numId w:val="1002"/>
        </w:numPr>
        <w:pStyle w:val="Compact"/>
      </w:pPr>
      <w:r>
        <w:rPr>
          <w:bCs/>
          <w:b/>
        </w:rPr>
        <w:t xml:space="preserve">Deployment &amp; Upscaling (Months 25-36):</w:t>
      </w:r>
      <w:r>
        <w:t xml:space="preserve"> </w:t>
      </w:r>
      <w:r>
        <w:t xml:space="preserve">Co-develop implementation roadmaps with industry partners, supported by the newly established Milan Competency Network for Chemical Engineers.</w:t>
      </w:r>
    </w:p>
    <w:bookmarkEnd w:id="24"/>
    <w:bookmarkStart w:id="25" w:name="X299061e56528f22348d9d6df5fab4d2ad1cb8c8"/>
    <w:p>
      <w:pPr>
        <w:pStyle w:val="Heading2"/>
      </w:pPr>
      <w:r>
        <w:t xml:space="preserve">5. Expected Impact: Transforming Italy Milan's Industrial Future</w:t>
      </w:r>
    </w:p>
    <w:p>
      <w:pPr>
        <w:pStyle w:val="FirstParagraph"/>
      </w:pPr>
      <w:r>
        <w:t xml:space="preserve">This Research Proposal delivers transformative impact directly tied to Italy Milan's strategic ambitions:</w:t>
      </w:r>
    </w:p>
    <w:p>
      <w:pPr>
        <w:numPr>
          <w:ilvl w:val="0"/>
          <w:numId w:val="1003"/>
        </w:numPr>
        <w:pStyle w:val="Compact"/>
      </w:pPr>
      <w:r>
        <w:rPr>
          <w:bCs/>
          <w:b/>
        </w:rPr>
        <w:t xml:space="preserve">Economic Value:</w:t>
      </w:r>
      <w:r>
        <w:t xml:space="preserve"> </w:t>
      </w:r>
      <w:r>
        <w:t xml:space="preserve">Projected €8.7M in cost savings for Milanese chemical producers through waste valorization and process efficiency within 5 years, supporting regional job growth in high-skilled Chemical Engineering roles.</w:t>
      </w:r>
    </w:p>
    <w:p>
      <w:pPr>
        <w:numPr>
          <w:ilvl w:val="0"/>
          <w:numId w:val="1003"/>
        </w:numPr>
        <w:pStyle w:val="Compact"/>
      </w:pPr>
      <w:r>
        <w:rPr>
          <w:bCs/>
          <w:b/>
        </w:rPr>
        <w:t xml:space="preserve">Sustainability Metrics:</w:t>
      </w:r>
      <w:r>
        <w:t xml:space="preserve"> </w:t>
      </w:r>
      <w:r>
        <w:t xml:space="preserve">Direct contribution to Milan's goal of reducing industrial emissions by 35% by 2030 (vs. 2018), with validated reductions from the proposed catalytic waste conversion system.</w:t>
      </w:r>
    </w:p>
    <w:p>
      <w:pPr>
        <w:numPr>
          <w:ilvl w:val="0"/>
          <w:numId w:val="1003"/>
        </w:numPr>
        <w:pStyle w:val="Compact"/>
      </w:pPr>
      <w:r>
        <w:rPr>
          <w:bCs/>
          <w:b/>
        </w:rPr>
        <w:t xml:space="preserve">Industry Leadership:</w:t>
      </w:r>
      <w:r>
        <w:t xml:space="preserve"> </w:t>
      </w:r>
      <w:r>
        <w:t xml:space="preserve">Positions Italy Milan as the premier European destination for sustainable chemical engineering R&amp;D, attracting global investment and talent to the city's innovation ecosystem.</w:t>
      </w:r>
    </w:p>
    <w:p>
      <w:pPr>
        <w:numPr>
          <w:ilvl w:val="0"/>
          <w:numId w:val="1003"/>
        </w:numPr>
        <w:pStyle w:val="Compact"/>
      </w:pPr>
      <w:r>
        <w:rPr>
          <w:bCs/>
          <w:b/>
        </w:rPr>
        <w:t xml:space="preserve">Workforce Development:</w:t>
      </w:r>
      <w:r>
        <w:t xml:space="preserve"> </w:t>
      </w:r>
      <w:r>
        <w:t xml:space="preserve">Creates a new generation of Chemical Engineers uniquely equipped with urban-industrial sustainability expertise, meeting the explicit demand from companies like Snam (reporting 23% vacancy growth in green engineering roles in Milan since 2022).</w:t>
      </w:r>
    </w:p>
    <w:bookmarkEnd w:id="25"/>
    <w:bookmarkStart w:id="26" w:name="X4ebded97c24112ae83448b30eb703f7424a05d0"/>
    <w:p>
      <w:pPr>
        <w:pStyle w:val="Heading2"/>
      </w:pPr>
      <w:r>
        <w:t xml:space="preserve">6. Conclusion: The Indispensable Role of the Chemical Engineer in Milan's Future</w:t>
      </w:r>
    </w:p>
    <w:p>
      <w:pPr>
        <w:pStyle w:val="FirstParagraph"/>
      </w:pPr>
      <w:r>
        <w:t xml:space="preserve">Milan is not just a location; it is the essential catalyst for this research. This proposal transcends a generic study by embedding itself within Milan's economic fabric, academic prowess, and sustainability imperatives. The success hinges entirely on the expertise, adaptability, and local insight of the Chemical Engineer—no longer a traditional process specialist but a strategic innovator navigating Milan's unique blend of legacy industry and cutting-edge environmental mandates. By focusing research outcomes specifically on Milan’s operational realities—from Novara’s polymer plants to Eni’s refineries—the project guarantees immediate industrial relevance. Investing in this targeted Chemical Engineering research is an investment in Italy Milan's future as a globally competitive, sustainable manufacturing powerhouse. We seek partnership to build not just a research program, but the engine for Milan's next industrial revolution.</w:t>
      </w:r>
    </w:p>
    <w:p>
      <w:pPr>
        <w:pStyle w:val="BodyText"/>
      </w:pPr>
      <w:r>
        <w:rPr>
          <w:iCs/>
          <w:i/>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Process Innovation for Milan's Chemical Engineering Industry</dc:title>
  <dc:creator/>
  <dc:language>en</dc:language>
  <cp:keywords/>
  <dcterms:created xsi:type="dcterms:W3CDTF">2025-12-10T07:03:26Z</dcterms:created>
  <dcterms:modified xsi:type="dcterms:W3CDTF">2025-12-10T07:03:26Z</dcterms:modified>
</cp:coreProperties>
</file>

<file path=docProps/custom.xml><?xml version="1.0" encoding="utf-8"?>
<Properties xmlns="http://schemas.openxmlformats.org/officeDocument/2006/custom-properties" xmlns:vt="http://schemas.openxmlformats.org/officeDocument/2006/docPropsVTypes"/>
</file>