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w:t>
      </w:r>
      <w:r>
        <w:t xml:space="preserve"> </w:t>
      </w:r>
      <w:r>
        <w:t xml:space="preserve">Valorization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4960598e74ef28fcd194f7ba5396b440ad96879"/>
    <w:p>
      <w:pPr>
        <w:pStyle w:val="Heading1"/>
      </w:pPr>
      <w:r>
        <w:t xml:space="preserve">Research Proposal: Advancing Circular Economy through Sustainable Waste Valorization Technologies for Chemical Engineers in Malaysia Kuala Lumpur</w:t>
      </w:r>
    </w:p>
    <w:bookmarkStart w:id="20" w:name="abstract"/>
    <w:p>
      <w:pPr>
        <w:pStyle w:val="Heading2"/>
      </w:pPr>
      <w:r>
        <w:t xml:space="preserve">Abstract</w:t>
      </w:r>
    </w:p>
    <w:p>
      <w:pPr>
        <w:pStyle w:val="FirstParagraph"/>
      </w:pPr>
      <w:r>
        <w:t xml:space="preserve">This Research Proposal outlines a critical investigation into sustainable waste valorization strategies tailored for the industrial landscape of Malaysia Kuala Lumpur. With rapid urbanization and industrial growth, Kuala Lumpur faces escalating challenges in managing complex waste streams from its thriving chemical, pharmaceutical, and food processing sectors. The primary objective is to develop scalable, economically viable processes that transform waste residues into high-value biochemicals or renewable energy sources under Malaysian conditions. This study directly addresses the pivotal role of the Chemical Engineer in designing and implementing these next-generation sustainability solutions within Malaysia Kuala Lumpur's unique regulatory and resource context. The proposed research will significantly contribute to Malaysia's National Bioeconomy Policy 2021-2030 targets, positioning Kuala Lumpur as a regional hub for green chemical innovation.</w:t>
      </w:r>
    </w:p>
    <w:bookmarkEnd w:id="20"/>
    <w:bookmarkStart w:id="21" w:name="X5bc469db36f449b3a4a6e02d978e04d75ab9610"/>
    <w:p>
      <w:pPr>
        <w:pStyle w:val="Heading2"/>
      </w:pPr>
      <w:r>
        <w:t xml:space="preserve">1. Introduction &amp; Background: The Imperative for Chemical Engineering Innovation in Malaysia Kuala Lumpur</w:t>
      </w:r>
    </w:p>
    <w:p>
      <w:pPr>
        <w:pStyle w:val="FirstParagraph"/>
      </w:pPr>
      <w:r>
        <w:t xml:space="preserve">Malaysia, particularly its dynamic capital city Kuala Lumpur (KL), is a significant player in the ASEAN chemical industry, contributing over 10% to the nation's manufacturing GDP. KL hosts major industrial clusters including the Klang Valley Industrial Park and Petaling Jaya, generating substantial organic and petrochemical waste streams. Current waste management practices often rely on landfills or incineration, resulting in environmental degradation (soil/water contamination) and lost economic value – a critical gap for the Chemical Engineer to address. The Malaysian government's commitment to achieving carbon neutrality by 2050 through initiatives like the National Energy Transition Roadmap necessitates immediate action. This Research Proposal is therefore urgently relevant, focusing on developing solutions specifically designed for the chemical engineer working within Malaysia Kuala Lumpur's industrial ecosystem, where waste composition, climate (high humidity), and local regulations present distinct challenges not fully addressed in global literature.</w:t>
      </w:r>
    </w:p>
    <w:bookmarkEnd w:id="21"/>
    <w:bookmarkStart w:id="22" w:name="Xcd1d33cf87575b73358eafeca0a04601479b2dc"/>
    <w:p>
      <w:pPr>
        <w:pStyle w:val="Heading2"/>
      </w:pPr>
      <w:r>
        <w:t xml:space="preserve">2. Problem Statement: The Current Limitations in Waste Management for KL's Chemical Sector</w:t>
      </w:r>
    </w:p>
    <w:p>
      <w:pPr>
        <w:pStyle w:val="FirstParagraph"/>
      </w:pPr>
      <w:r>
        <w:t xml:space="preserve">Existing waste valorization technologies are often energy-intensive or require feedstocks incompatible with Malaysia Kuala Lumpur's predominant waste profiles (e.g., high moisture content from palm oil mill effluent, specific pharmaceutical by-products). Furthermore, the economic viability of these solutions is frequently unproven in the Malaysian context due to scale-up challenges and lack of integration with existing industrial processes. Crucially, there is a shortage of localized data on optimal process parameters for KL's specific waste streams. This gap hinders Chemical Engineers from deploying truly sustainable and cost-effective solutions. The absence of tailored research directly impacts Malaysia's ability to meet its circular economy goals within Kuala Lumpur, the nation's primary economic engine.</w:t>
      </w:r>
    </w:p>
    <w:bookmarkEnd w:id="22"/>
    <w:bookmarkStart w:id="23" w:name="research-objectives"/>
    <w:p>
      <w:pPr>
        <w:pStyle w:val="Heading2"/>
      </w:pPr>
      <w:r>
        <w:t xml:space="preserve">3. Research Objectives</w:t>
      </w:r>
    </w:p>
    <w:p>
      <w:pPr>
        <w:pStyle w:val="FirstParagraph"/>
      </w:pPr>
      <w:r>
        <w:t xml:space="preserve">This proposed Research Proposal aims to achieve the following specific, measurable objectives focused on Malaysia Kuala Lumpur:</w:t>
      </w:r>
    </w:p>
    <w:p>
      <w:pPr>
        <w:numPr>
          <w:ilvl w:val="0"/>
          <w:numId w:val="1001"/>
        </w:numPr>
        <w:pStyle w:val="Compact"/>
      </w:pPr>
      <w:r>
        <w:t xml:space="preserve">To characterize key waste streams (e.g., palm oil processing residues, pharmaceutical manufacturing by-products, municipal organic waste) prevalent in the Kuala Lumpur industrial zones.</w:t>
      </w:r>
    </w:p>
    <w:p>
      <w:pPr>
        <w:numPr>
          <w:ilvl w:val="0"/>
          <w:numId w:val="1001"/>
        </w:numPr>
        <w:pStyle w:val="Compact"/>
      </w:pPr>
      <w:r>
        <w:t xml:space="preserve">To develop and optimize novel biocatalytic and thermochemical conversion processes specifically designed for KL's waste composition and climate conditions.</w:t>
      </w:r>
    </w:p>
    <w:p>
      <w:pPr>
        <w:numPr>
          <w:ilvl w:val="0"/>
          <w:numId w:val="1001"/>
        </w:numPr>
        <w:pStyle w:val="Compact"/>
      </w:pPr>
      <w:r>
        <w:t xml:space="preserve">To assess the economic feasibility (cost-benefit analysis) of the proposed valorization pathways within a Malaysian operational framework, targeting Chemical Engineer implementation in KL facilities.</w:t>
      </w:r>
    </w:p>
    <w:p>
      <w:pPr>
        <w:numPr>
          <w:ilvl w:val="0"/>
          <w:numId w:val="1001"/>
        </w:numPr>
        <w:pStyle w:val="Compact"/>
      </w:pPr>
      <w:r>
        <w:t xml:space="preserve">To evaluate the environmental impact (LCA) of the new processes against current disposal methods, aligning with Malaysia's sustainability targets.</w:t>
      </w:r>
    </w:p>
    <w:p>
      <w:pPr>
        <w:numPr>
          <w:ilvl w:val="0"/>
          <w:numId w:val="1001"/>
        </w:numPr>
        <w:pStyle w:val="Compact"/>
      </w:pPr>
      <w:r>
        <w:t xml:space="preserve">To establish a prototype pilot system at a selected industrial site within Kuala Lumpur for real-world validation and scaling roadmap development.</w:t>
      </w:r>
    </w:p>
    <w:bookmarkEnd w:id="23"/>
    <w:bookmarkStart w:id="24" w:name="X0d1f055ea7e4f54208daefbde697ccf969d4d10"/>
    <w:p>
      <w:pPr>
        <w:pStyle w:val="Heading2"/>
      </w:pPr>
      <w:r>
        <w:t xml:space="preserve">4. Methodology: A Chemical Engineer's Action Plan for Malaysia Kuala Lumpur</w:t>
      </w:r>
    </w:p>
    <w:p>
      <w:pPr>
        <w:pStyle w:val="FirstParagraph"/>
      </w:pPr>
      <w:r>
        <w:t xml:space="preserve">The research will employ a multidisciplinary approach, integrating chemical engineering principles with local waste stream analysis:</w:t>
      </w:r>
    </w:p>
    <w:p>
      <w:pPr>
        <w:numPr>
          <w:ilvl w:val="0"/>
          <w:numId w:val="1002"/>
        </w:numPr>
        <w:pStyle w:val="Compact"/>
      </w:pPr>
      <w:r>
        <w:rPr>
          <w:bCs/>
          <w:b/>
        </w:rPr>
        <w:t xml:space="preserve">Waste Characterization (KL Focus):</w:t>
      </w:r>
      <w:r>
        <w:t xml:space="preserve"> </w:t>
      </w:r>
      <w:r>
        <w:t xml:space="preserve">Collaborate with industry partners in Kuala Lumpur (e.g., PETRONAS facilities, KL-based bioprocessors) to collect and analyze representative samples from designated sites within the Klang Valley.</w:t>
      </w:r>
    </w:p>
    <w:p>
      <w:pPr>
        <w:numPr>
          <w:ilvl w:val="0"/>
          <w:numId w:val="1002"/>
        </w:numPr>
        <w:pStyle w:val="Compact"/>
      </w:pPr>
      <w:r>
        <w:rPr>
          <w:bCs/>
          <w:b/>
        </w:rPr>
        <w:t xml:space="preserve">Process Development:</w:t>
      </w:r>
      <w:r>
        <w:t xml:space="preserve"> </w:t>
      </w:r>
      <w:r>
        <w:t xml:space="preserve">Utilize laboratory-scale reactors to test enzymatic hydrolysis, anaerobic digestion, and pyrolysis under simulated KL climate conditions (elevated humidity, temperature). The Chemical Engineer will lead reactor design and optimization for maximum yield of target products (e.g., biogas for energy, bio-based chemicals).</w:t>
      </w:r>
    </w:p>
    <w:p>
      <w:pPr>
        <w:numPr>
          <w:ilvl w:val="0"/>
          <w:numId w:val="1002"/>
        </w:numPr>
        <w:pStyle w:val="Compact"/>
      </w:pPr>
      <w:r>
        <w:rPr>
          <w:bCs/>
          <w:b/>
        </w:rPr>
        <w:t xml:space="preserve">Economic &amp; Environmental Modeling:</w:t>
      </w:r>
      <w:r>
        <w:t xml:space="preserve"> </w:t>
      </w:r>
      <w:r>
        <w:t xml:space="preserve">Conduct detailed techno-economic analysis (TEA) and Life Cycle Assessment (LCA) using Malaysian cost data and environmental baselines. This directly informs the Chemical Engineer's decision-making on viability for deployment in Malaysia Kuala Lumpur.</w:t>
      </w:r>
    </w:p>
    <w:p>
      <w:pPr>
        <w:numPr>
          <w:ilvl w:val="0"/>
          <w:numId w:val="1002"/>
        </w:numPr>
        <w:pStyle w:val="Compact"/>
      </w:pPr>
      <w:r>
        <w:rPr>
          <w:bCs/>
          <w:b/>
        </w:rPr>
        <w:t xml:space="preserve">Pilot Validation:</w:t>
      </w:r>
      <w:r>
        <w:t xml:space="preserve"> </w:t>
      </w:r>
      <w:r>
        <w:t xml:space="preserve">Implement a scaled-down pilot unit at a partner facility in Petaling Jaya (Kuala Lumpur metropolitan area) to validate process performance, safety, and integration with existing plant infrastructure. This step is critical for the Chemical Engineer to demonstrate real-world applicability within Malaysia's industrial setting.</w:t>
      </w:r>
    </w:p>
    <w:bookmarkEnd w:id="24"/>
    <w:bookmarkStart w:id="25" w:name="expected-outcomes-significance"/>
    <w:p>
      <w:pPr>
        <w:pStyle w:val="Heading2"/>
      </w:pPr>
      <w:r>
        <w:t xml:space="preserve">5. Expected Outcomes &amp; Significance</w:t>
      </w:r>
    </w:p>
    <w:p>
      <w:pPr>
        <w:pStyle w:val="FirstParagraph"/>
      </w:pPr>
      <w:r>
        <w:t xml:space="preserve">This Research Proposal promises tangible outcomes for Malaysia Kuala Lumpur:</w:t>
      </w:r>
    </w:p>
    <w:p>
      <w:pPr>
        <w:numPr>
          <w:ilvl w:val="0"/>
          <w:numId w:val="1003"/>
        </w:numPr>
        <w:pStyle w:val="Compact"/>
      </w:pPr>
      <w:r>
        <w:t xml:space="preserve">A validated, optimized valorization process suitable for specific KL waste streams, directly applicable by the Chemical Engineer.</w:t>
      </w:r>
    </w:p>
    <w:p>
      <w:pPr>
        <w:numPr>
          <w:ilvl w:val="0"/>
          <w:numId w:val="1003"/>
        </w:numPr>
        <w:pStyle w:val="Compact"/>
      </w:pPr>
      <w:r>
        <w:t xml:space="preserve">A comprehensive economic model demonstrating cost savings and revenue potential versus landfilling, crucial for attracting investment in KL's green chemical sector.</w:t>
      </w:r>
    </w:p>
    <w:p>
      <w:pPr>
        <w:numPr>
          <w:ilvl w:val="0"/>
          <w:numId w:val="1003"/>
        </w:numPr>
        <w:pStyle w:val="Compact"/>
      </w:pPr>
      <w:r>
        <w:t xml:space="preserve">Environmental data proving significant reductions in GHG emissions and landfill burden, supporting Malaysia's national climate commitments.</w:t>
      </w:r>
    </w:p>
    <w:p>
      <w:pPr>
        <w:numPr>
          <w:ilvl w:val="0"/>
          <w:numId w:val="1003"/>
        </w:numPr>
        <w:pStyle w:val="Compact"/>
      </w:pPr>
      <w:r>
        <w:t xml:space="preserve">A scalable pilot prototype serving as a blueprint for Chemical Engineers across the Malaysian industrial landscape, particularly within the Kuala Lumpur metropolitan area.</w:t>
      </w:r>
    </w:p>
    <w:p>
      <w:pPr>
        <w:numPr>
          <w:ilvl w:val="0"/>
          <w:numId w:val="1003"/>
        </w:numPr>
        <w:pStyle w:val="Compact"/>
      </w:pPr>
      <w:r>
        <w:t xml:space="preserve">Enhanced capacity building: Training programs for local Chemical Engineers on implementing circular economy technologies specific to KL's context.</w:t>
      </w:r>
    </w:p>
    <w:bookmarkEnd w:id="25"/>
    <w:bookmarkStart w:id="26" w:name="X25e2fbf0765ec739d6519ec536dc5c01ac41d38"/>
    <w:p>
      <w:pPr>
        <w:pStyle w:val="Heading2"/>
      </w:pPr>
      <w:r>
        <w:t xml:space="preserve">6. Conclusion: The Path Forward for Chemical Engineering in Malaysia Kuala Lumpur</w:t>
      </w:r>
    </w:p>
    <w:p>
      <w:pPr>
        <w:pStyle w:val="FirstParagraph"/>
      </w:pPr>
      <w:r>
        <w:t xml:space="preserve">The escalating waste challenge in Malaysia Kuala Lumpur is not merely an environmental issue but a significant economic opportunity demanding innovative solutions from the Chemical Engineer. This Research Proposal provides a focused, actionable roadmap to transform waste into wealth within the specific socio-economic and technical environment of the city. By developing technologies proven for KL's conditions and demonstrating their viability, this research will empower Chemical Engineers to become central figures in driving Malaysia's sustainable industrial transformation. Success will position Kuala Lumpur as a demonstrable leader in green chemical engineering practices within Southeast Asia, directly contributing to national goals while creating new economic value streams. The implementation of the findings from this Research Proposal is not just beneficial for Malaysia Kuala Lumpur; it is essential for securing a sustainable and prosperous future for its industries and citizens.</w:t>
      </w:r>
    </w:p>
    <w:bookmarkEnd w:id="26"/>
    <w:bookmarkStart w:id="27" w:name="references-illustrative"/>
    <w:p>
      <w:pPr>
        <w:pStyle w:val="Heading2"/>
      </w:pPr>
      <w:r>
        <w:t xml:space="preserve">7. References (Illustrative)</w:t>
      </w:r>
    </w:p>
    <w:p>
      <w:pPr>
        <w:pStyle w:val="FirstParagraph"/>
      </w:pPr>
      <w:r>
        <w:t xml:space="preserve">MALAYSIA MINISTRY OF SCIENCE, TECHNOLOGY AND INNOVATION (MOSTI). (2021). National Bioeconomy Policy 2021-2030. Putrajaya.</w:t>
      </w:r>
      <w:r>
        <w:br/>
      </w:r>
      <w:r>
        <w:t xml:space="preserve">PETRONAS. (Annual Report 2023). Kuala Lumpur: PETRONAS.</w:t>
      </w:r>
      <w:r>
        <w:br/>
      </w:r>
      <w:r>
        <w:t xml:space="preserve">United Nations Environment Programme (UNEP). (2024). Waste Management in Urbanizing Cities of ASEAN: A Focus on Kuala Lumpur.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 Valorization for Chemical Engineers in Malaysia Kuala Lumpur</dc:title>
  <dc:creator/>
  <dc:language>en</dc:language>
  <cp:keywords/>
  <dcterms:created xsi:type="dcterms:W3CDTF">2026-07-23T16:30:37Z</dcterms:created>
  <dcterms:modified xsi:type="dcterms:W3CDTF">2026-07-23T16:30:37Z</dcterms:modified>
</cp:coreProperties>
</file>

<file path=docProps/custom.xml><?xml version="1.0" encoding="utf-8"?>
<Properties xmlns="http://schemas.openxmlformats.org/officeDocument/2006/custom-properties" xmlns:vt="http://schemas.openxmlformats.org/officeDocument/2006/docPropsVTypes"/>
</file>