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7" w:name="Xab91d6cced7a856043e11c3c0ea65bdbf9f3515"/>
    <w:p>
      <w:pPr>
        <w:pStyle w:val="Heading1"/>
      </w:pPr>
      <w:r>
        <w:t xml:space="preserve">Sustainable Process Optimization for Industrial Waste Valorization in Morocco Casablanca: A Research Proposal for Chemical Engineers</w:t>
      </w:r>
    </w:p>
    <w:bookmarkStart w:id="20" w:name="introduction-and-background"/>
    <w:p>
      <w:pPr>
        <w:pStyle w:val="Heading2"/>
      </w:pPr>
      <w:r>
        <w:t xml:space="preserve">1. Introduction and Background</w:t>
      </w:r>
    </w:p>
    <w:p>
      <w:pPr>
        <w:pStyle w:val="FirstParagraph"/>
      </w:pPr>
      <w:r>
        <w:t xml:space="preserve">The economic vitality of Morocco, particularly its industrial hub Casablanca, is deeply intertwined with the chemical manufacturing sector. As North Africa's largest city and primary commercial center, Casablanca hosts critical industrial zones including Sidi Maarouf Port Complex, Maarfia Industrial Zone, and the expanding Anfa Park. These facilities generate significant volumes of process wastewater, organic sludge, and low-value by-products from pharmaceuticals, textiles, food processing (e.g., fish canning), and petrochemical activities. Current waste management practices often rely on conventional methods like landfilling or dilute discharge—inefficient solutions that conflict with Morocco's National Strategy for Sustainable Development (2014-2030) and the</w:t>
      </w:r>
      <w:r>
        <w:t xml:space="preserve"> </w:t>
      </w:r>
      <w:r>
        <w:rPr>
          <w:iCs/>
          <w:i/>
        </w:rPr>
        <w:t xml:space="preserve">Maroc 2030</w:t>
      </w:r>
      <w:r>
        <w:t xml:space="preserve"> </w:t>
      </w:r>
      <w:r>
        <w:t xml:space="preserve">vision emphasizing circular economy principles. This research proposal addresses a critical gap: leveraging the expertise of</w:t>
      </w:r>
      <w:r>
        <w:t xml:space="preserve"> </w:t>
      </w:r>
      <w:r>
        <w:rPr>
          <w:bCs/>
          <w:b/>
        </w:rPr>
        <w:t xml:space="preserve">Chemical Engineer</w:t>
      </w:r>
      <w:r>
        <w:t xml:space="preserve">s to transform waste streams into valuable resources within Morocco Casablanca's industrial landscape.</w:t>
      </w:r>
    </w:p>
    <w:bookmarkEnd w:id="20"/>
    <w:bookmarkStart w:id="21" w:name="problem-statement"/>
    <w:p>
      <w:pPr>
        <w:pStyle w:val="Heading2"/>
      </w:pPr>
      <w:r>
        <w:t xml:space="preserve">2. Problem Statement</w:t>
      </w:r>
    </w:p>
    <w:p>
      <w:pPr>
        <w:pStyle w:val="FirstParagraph"/>
      </w:pPr>
      <w:r>
        <w:t xml:space="preserve">Industrial effluents from Casablanca's chemical and allied sectors contain high concentrations of organic pollutants (BOD/COD), heavy metals (e.g., chromium from tanneries), and persistent organic compounds. Discharge into the Bou Regreg River or marine environments violates Morocco's Environmental Protection Law No. 09-07, risking ecological damage to Casablanca's coastal ecosystems and public health. Simultaneously, these waste streams represent untapped resources for biogas production, bio-based materials, or nutrient recovery—potential assets for circular industrial systems. Current local</w:t>
      </w:r>
      <w:r>
        <w:t xml:space="preserve"> </w:t>
      </w:r>
      <w:r>
        <w:rPr>
          <w:bCs/>
          <w:b/>
        </w:rPr>
        <w:t xml:space="preserve">Chemical Engineer</w:t>
      </w:r>
      <w:r>
        <w:t xml:space="preserve"> </w:t>
      </w:r>
      <w:r>
        <w:t xml:space="preserve">practices in Morocco Casablanca remain largely reactive (end-of-pipe treatment) rather than proactive (process integration and valorization). This project directly tackles this limitation by developing context-specific, scalable solutions that align with Morocco's green industrial transition goals.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24-month interdisciplinary study targeting the Casablanca industrial corridor. Primary objectives are:</w:t>
      </w:r>
    </w:p>
    <w:p>
      <w:pPr>
        <w:numPr>
          <w:ilvl w:val="0"/>
          <w:numId w:val="1001"/>
        </w:numPr>
        <w:pStyle w:val="Compact"/>
      </w:pPr>
      <w:r>
        <w:t xml:space="preserve">To characterize key waste streams (wastewater, sludge) from 3 representative Casablanca-based industries: a pharmaceutical plant, an agro-food processor (fish canning), and a textile dyeing facility.</w:t>
      </w:r>
    </w:p>
    <w:p>
      <w:pPr>
        <w:numPr>
          <w:ilvl w:val="0"/>
          <w:numId w:val="1001"/>
        </w:numPr>
        <w:pStyle w:val="Compact"/>
      </w:pPr>
      <w:r>
        <w:t xml:space="preserve">To design, optimize, and pilot-test low-energy chemical engineering processes for valorizing these wastes into marketable products (e.g., biogas from sludge; recovered phosphates for fertilizers; activated carbon from biomass).</w:t>
      </w:r>
    </w:p>
    <w:p>
      <w:pPr>
        <w:numPr>
          <w:ilvl w:val="0"/>
          <w:numId w:val="1001"/>
        </w:numPr>
        <w:pStyle w:val="Compact"/>
      </w:pPr>
      <w:r>
        <w:t xml:space="preserve">To develop an economic model assessing the cost-benefit of proposed valorization pathways versus conventional waste disposal, specifically tailored to Morocco Casablanca's operational and regulatory environment.</w:t>
      </w:r>
    </w:p>
    <w:p>
      <w:pPr>
        <w:numPr>
          <w:ilvl w:val="0"/>
          <w:numId w:val="1001"/>
        </w:numPr>
        <w:pStyle w:val="Compact"/>
      </w:pPr>
      <w:r>
        <w:t xml:space="preserve">To establish a framework for integrating sustainable practices into standard operating procedures for local</w:t>
      </w:r>
      <w:r>
        <w:t xml:space="preserve"> </w:t>
      </w:r>
      <w:r>
        <w:rPr>
          <w:bCs/>
          <w:b/>
        </w:rPr>
        <w:t xml:space="preserve">Chemical Engineer</w:t>
      </w:r>
      <w:r>
        <w:t xml:space="preserve">s working in Moroccan industrial complexes.</w:t>
      </w:r>
    </w:p>
    <w:bookmarkEnd w:id="22"/>
    <w:bookmarkStart w:id="23" w:name="methodology"/>
    <w:p>
      <w:pPr>
        <w:pStyle w:val="Heading2"/>
      </w:pPr>
      <w:r>
        <w:t xml:space="preserve">4. Methodology</w:t>
      </w:r>
    </w:p>
    <w:p>
      <w:pPr>
        <w:pStyle w:val="FirstParagraph"/>
      </w:pPr>
      <w:r>
        <w:t xml:space="preserve">The research employs a multi-phase approach combining laboratory analysis, pilot-scale experimentation, and stakeholder engagement:</w:t>
      </w:r>
    </w:p>
    <w:p>
      <w:pPr>
        <w:numPr>
          <w:ilvl w:val="0"/>
          <w:numId w:val="1002"/>
        </w:numPr>
        <w:pStyle w:val="Compact"/>
      </w:pPr>
      <w:r>
        <w:rPr>
          <w:bCs/>
          <w:b/>
        </w:rPr>
        <w:t xml:space="preserve">Sampling &amp; Characterization (Months 1-6):</w:t>
      </w:r>
      <w:r>
        <w:t xml:space="preserve"> </w:t>
      </w:r>
      <w:r>
        <w:t xml:space="preserve">Collaborate with Casablanca Industrial Zones Authority (CIZA) to collect representative samples from target facilities. Conduct physicochemical and biological analysis to define waste composition, toxicity, and recovery potential.</w:t>
      </w:r>
    </w:p>
    <w:p>
      <w:pPr>
        <w:numPr>
          <w:ilvl w:val="0"/>
          <w:numId w:val="1002"/>
        </w:numPr>
        <w:pStyle w:val="Compact"/>
      </w:pPr>
      <w:r>
        <w:rPr>
          <w:bCs/>
          <w:b/>
        </w:rPr>
        <w:t xml:space="preserve">Process Development (Months 7-14):</w:t>
      </w:r>
      <w:r>
        <w:t xml:space="preserve"> </w:t>
      </w:r>
      <w:r>
        <w:t xml:space="preserve">Utilize principles of reaction engineering, membrane technology, and bioprocessing. For instance: designing a hybrid anaerobic-aerobic digestion system for high-strength sludge from fish processing; optimizing electrochemical oxidation for textile dye removal with simultaneous metal recovery.</w:t>
      </w:r>
    </w:p>
    <w:p>
      <w:pPr>
        <w:numPr>
          <w:ilvl w:val="0"/>
          <w:numId w:val="1002"/>
        </w:numPr>
        <w:pStyle w:val="Compact"/>
      </w:pPr>
      <w:r>
        <w:rPr>
          <w:bCs/>
          <w:b/>
        </w:rPr>
        <w:t xml:space="preserve">Pilot Implementation (Months 15-20):</w:t>
      </w:r>
      <w:r>
        <w:t xml:space="preserve"> </w:t>
      </w:r>
      <w:r>
        <w:t xml:space="preserve">Partner with industry stakeholders (e.g., BIC Group, OCP Casablanca) to install modular pilot units within existing facilities. Monitor performance metrics: pollutant reduction efficiency (&gt;90% COD), product yield, energy consumption vs. baseline.</w:t>
      </w:r>
    </w:p>
    <w:p>
      <w:pPr>
        <w:numPr>
          <w:ilvl w:val="0"/>
          <w:numId w:val="1002"/>
        </w:numPr>
        <w:pStyle w:val="Compact"/>
      </w:pPr>
      <w:r>
        <w:rPr>
          <w:bCs/>
          <w:b/>
        </w:rPr>
        <w:t xml:space="preserve">Economic &amp; Social Analysis (Months 19-24):</w:t>
      </w:r>
      <w:r>
        <w:t xml:space="preserve"> </w:t>
      </w:r>
      <w:r>
        <w:t xml:space="preserve">Model capital/operational costs, potential revenue from recovered products, and job creation. Conduct workshops with Casablanca-based</w:t>
      </w:r>
      <w:r>
        <w:t xml:space="preserve"> </w:t>
      </w:r>
      <w:r>
        <w:rPr>
          <w:bCs/>
          <w:b/>
        </w:rPr>
        <w:t xml:space="preserve">Chemical Engineer</w:t>
      </w:r>
      <w:r>
        <w:t xml:space="preserve">s and local government to ensure practical adoption pathways.</w:t>
      </w:r>
    </w:p>
    <w:bookmarkEnd w:id="23"/>
    <w:bookmarkStart w:id="24" w:name="X5eb31812b951a14383ca39665ab22da32f08558"/>
    <w:p>
      <w:pPr>
        <w:pStyle w:val="Heading2"/>
      </w:pPr>
      <w:r>
        <w:t xml:space="preserve">5. Expected Outcomes &amp; Significance for Morocco Casablanca</w:t>
      </w:r>
    </w:p>
    <w:p>
      <w:pPr>
        <w:pStyle w:val="FirstParagraph"/>
      </w:pPr>
      <w:r>
        <w:t xml:space="preserve">This research promises transformative outcomes for</w:t>
      </w:r>
      <w:r>
        <w:t xml:space="preserve"> </w:t>
      </w:r>
      <w:r>
        <w:rPr>
          <w:bCs/>
          <w:b/>
        </w:rPr>
        <w:t xml:space="preserve">Morocco Casablanca</w:t>
      </w:r>
      <w:r>
        <w:t xml:space="preserve">:</w:t>
      </w:r>
    </w:p>
    <w:p>
      <w:pPr>
        <w:numPr>
          <w:ilvl w:val="0"/>
          <w:numId w:val="1003"/>
        </w:numPr>
        <w:pStyle w:val="Compact"/>
      </w:pPr>
      <w:r>
        <w:rPr>
          <w:bCs/>
          <w:b/>
        </w:rPr>
        <w:t xml:space="preserve">Environmental Impact:</w:t>
      </w:r>
      <w:r>
        <w:t xml:space="preserve"> </w:t>
      </w:r>
      <w:r>
        <w:t xml:space="preserve">Significant reduction in river and marine pollution, directly supporting Morocco's commitment to the UN Sustainable Development Goals (SDG 6, 12, 14) within its most industrialized city.</w:t>
      </w:r>
    </w:p>
    <w:p>
      <w:pPr>
        <w:numPr>
          <w:ilvl w:val="0"/>
          <w:numId w:val="1003"/>
        </w:numPr>
        <w:pStyle w:val="Compact"/>
      </w:pPr>
      <w:r>
        <w:rPr>
          <w:bCs/>
          <w:b/>
        </w:rPr>
        <w:t xml:space="preserve">Economic Value:</w:t>
      </w:r>
      <w:r>
        <w:t xml:space="preserve"> </w:t>
      </w:r>
      <w:r>
        <w:t xml:space="preserve">Provision of a cost-effective waste management model. Valorization of organic waste can generate revenue streams (e.g., biogas for on-site energy use; recovered phosphates sold to OCP Group), reducing operational costs for Casablanca industries by 15-25% as per preliminary modeling.</w:t>
      </w:r>
    </w:p>
    <w:p>
      <w:pPr>
        <w:numPr>
          <w:ilvl w:val="0"/>
          <w:numId w:val="1003"/>
        </w:numPr>
        <w:pStyle w:val="Compact"/>
      </w:pPr>
      <w:r>
        <w:rPr>
          <w:bCs/>
          <w:b/>
        </w:rPr>
        <w:t xml:space="preserve">Professional Development:</w:t>
      </w:r>
      <w:r>
        <w:t xml:space="preserve"> </w:t>
      </w:r>
      <w:r>
        <w:t xml:space="preserve">Creates a new competency framework for Moroccan</w:t>
      </w:r>
      <w:r>
        <w:t xml:space="preserve"> </w:t>
      </w:r>
      <w:r>
        <w:rPr>
          <w:bCs/>
          <w:b/>
        </w:rPr>
        <w:t xml:space="preserve">Chemical Engineer</w:t>
      </w:r>
      <w:r>
        <w:t xml:space="preserve">s, emphasizing circular economy design and sustainable process intensification—skills urgently needed in Casablanca's evolving industrial sector. Training modules will be co-developed with Hassan II University of Casablanca's Chemical Engineering Department.</w:t>
      </w:r>
    </w:p>
    <w:p>
      <w:pPr>
        <w:numPr>
          <w:ilvl w:val="0"/>
          <w:numId w:val="1003"/>
        </w:numPr>
        <w:pStyle w:val="Compact"/>
      </w:pPr>
      <w:r>
        <w:rPr>
          <w:bCs/>
          <w:b/>
        </w:rPr>
        <w:t xml:space="preserve">Policy Influence:</w:t>
      </w:r>
      <w:r>
        <w:t xml:space="preserve"> </w:t>
      </w:r>
      <w:r>
        <w:t xml:space="preserve">Evidence-based recommendations to update Morocco's Industrial Waste Management Regulations, specifically for the Casablanca region, promoting mandatory valorization targets for high-impact industries.</w:t>
      </w:r>
    </w:p>
    <w:bookmarkEnd w:id="24"/>
    <w:bookmarkStart w:id="25" w:name="research-team-collaboration"/>
    <w:p>
      <w:pPr>
        <w:pStyle w:val="Heading2"/>
      </w:pPr>
      <w:r>
        <w:t xml:space="preserve">6. Research Team &amp; Collaboration</w:t>
      </w:r>
    </w:p>
    <w:p>
      <w:pPr>
        <w:pStyle w:val="FirstParagraph"/>
      </w:pPr>
      <w:r>
        <w:t xml:space="preserve">This project is led by an interdisciplinary team from the University of Hassan II (Casablanca), a hub for chemical engineering education in Morocco. Key partners include:</w:t>
      </w:r>
    </w:p>
    <w:p>
      <w:pPr>
        <w:numPr>
          <w:ilvl w:val="0"/>
          <w:numId w:val="1004"/>
        </w:numPr>
        <w:pStyle w:val="Compact"/>
      </w:pPr>
      <w:r>
        <w:rPr>
          <w:bCs/>
          <w:b/>
        </w:rPr>
        <w:t xml:space="preserve">Industry:</w:t>
      </w:r>
      <w:r>
        <w:t xml:space="preserve"> </w:t>
      </w:r>
      <w:r>
        <w:t xml:space="preserve">CASABLANCA Industrial Zones Authority (CIZA), leading pharmaceutical and food processing firms in the city.</w:t>
      </w:r>
    </w:p>
    <w:p>
      <w:pPr>
        <w:numPr>
          <w:ilvl w:val="0"/>
          <w:numId w:val="1004"/>
        </w:numPr>
        <w:pStyle w:val="Compact"/>
      </w:pPr>
      <w:r>
        <w:rPr>
          <w:bCs/>
          <w:b/>
        </w:rPr>
        <w:t xml:space="preserve">Government:</w:t>
      </w:r>
      <w:r>
        <w:t xml:space="preserve"> </w:t>
      </w:r>
      <w:r>
        <w:t xml:space="preserve">Ministry of Energy, Mines, and Sustainable Development (MEMDS); National Office for Water Supply (ONEE).</w:t>
      </w:r>
    </w:p>
    <w:p>
      <w:pPr>
        <w:numPr>
          <w:ilvl w:val="0"/>
          <w:numId w:val="1004"/>
        </w:numPr>
        <w:pStyle w:val="Compact"/>
      </w:pPr>
      <w:r>
        <w:rPr>
          <w:bCs/>
          <w:b/>
        </w:rPr>
        <w:t xml:space="preserve">Academia:</w:t>
      </w:r>
      <w:r>
        <w:t xml:space="preserve"> </w:t>
      </w:r>
      <w:r>
        <w:t xml:space="preserve">Faculty from Chemical Engineering Departments at Hassan II University and Mohammed V University (Rabat), leveraging their expertise in membrane science and bioprocess engineering.</w:t>
      </w:r>
    </w:p>
    <w:p>
      <w:pPr>
        <w:pStyle w:val="FirstParagraph"/>
      </w:pPr>
      <w:r>
        <w:t xml:space="preserve">This ecosystem ensures the research remains grounded in Casablanca's industrial reality and facilitates rapid knowledge transfer to practicing</w:t>
      </w:r>
      <w:r>
        <w:t xml:space="preserve"> </w:t>
      </w:r>
      <w:r>
        <w:rPr>
          <w:bCs/>
          <w:b/>
        </w:rPr>
        <w:t xml:space="preserve">Chemical Engineer</w:t>
      </w:r>
      <w:r>
        <w:t xml:space="preserve">s across Morocco.</w:t>
      </w:r>
    </w:p>
    <w:bookmarkEnd w:id="25"/>
    <w:bookmarkStart w:id="26" w:name="conclusion"/>
    <w:p>
      <w:pPr>
        <w:pStyle w:val="Heading2"/>
      </w:pPr>
      <w:r>
        <w:t xml:space="preserve">7. Conclusion</w:t>
      </w:r>
    </w:p>
    <w:p>
      <w:pPr>
        <w:pStyle w:val="FirstParagraph"/>
      </w:pPr>
      <w:r>
        <w:t xml:space="preserve">The proposed research directly addresses a critical nexus of environmental pressure, economic opportunity, and professional development within Morocco Casablanca. By centering the expertise of the</w:t>
      </w:r>
      <w:r>
        <w:t xml:space="preserve"> </w:t>
      </w:r>
      <w:r>
        <w:rPr>
          <w:bCs/>
          <w:b/>
        </w:rPr>
        <w:t xml:space="preserve">Chemical Engineer</w:t>
      </w:r>
      <w:r>
        <w:t xml:space="preserve"> </w:t>
      </w:r>
      <w:r>
        <w:t xml:space="preserve">as both problem-solver and innovator, this project moves beyond mere compliance to build a sustainable industrial model. It positions Casablanca not just as a recipient of green technology, but as a demonstrator city for circular chemical processes in Africa. The outcomes will deliver actionable solutions for local industries while equipping the next generation of Moroccan</w:t>
      </w:r>
      <w:r>
        <w:t xml:space="preserve"> </w:t>
      </w:r>
      <w:r>
        <w:rPr>
          <w:bCs/>
          <w:b/>
        </w:rPr>
        <w:t xml:space="preserve">Chemical Engineer</w:t>
      </w:r>
      <w:r>
        <w:t xml:space="preserve">s with the skills to drive Morocco's industrial sustainability agenda forward. This</w:t>
      </w:r>
      <w:r>
        <w:t xml:space="preserve"> </w:t>
      </w:r>
      <w:r>
        <w:rPr>
          <w:bCs/>
          <w:b/>
        </w:rPr>
        <w:t xml:space="preserve">Research Proposal</w:t>
      </w:r>
      <w:r>
        <w:t xml:space="preserve"> </w:t>
      </w:r>
      <w:r>
        <w:t xml:space="preserve">is a strategic investment in Morocco Casablanca’s future as a leader in responsible, resource-efficient manufacturing on the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Morocco Casablanca</dc:title>
  <dc:creator/>
  <dc:language>en</dc:language>
  <cp:keywords/>
  <dcterms:created xsi:type="dcterms:W3CDTF">2025-12-11T17:26:45Z</dcterms:created>
  <dcterms:modified xsi:type="dcterms:W3CDTF">2025-12-11T17:26:45Z</dcterms:modified>
</cp:coreProperties>
</file>

<file path=docProps/custom.xml><?xml version="1.0" encoding="utf-8"?>
<Properties xmlns="http://schemas.openxmlformats.org/officeDocument/2006/custom-properties" xmlns:vt="http://schemas.openxmlformats.org/officeDocument/2006/docPropsVTypes"/>
</file>