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Development</w:t>
      </w:r>
      <w:r>
        <w:t xml:space="preserve"> </w:t>
      </w:r>
      <w:r>
        <w:t xml:space="preserve">through</w:t>
      </w:r>
      <w:r>
        <w:t xml:space="preserve"> </w:t>
      </w:r>
      <w:r>
        <w:t xml:space="preserve">Chemical</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7" w:name="X1f90991a840e99113741f3d3a30f5f197cbb534"/>
    <w:p>
      <w:pPr>
        <w:pStyle w:val="Heading1"/>
      </w:pPr>
      <w:r>
        <w:t xml:space="preserve">Research Proposal: Optimizing Resource Utilization and Environmental Sustainability in Yangon's Industrial Sectors via Chemical Engineering Solutions</w:t>
      </w:r>
    </w:p>
    <w:bookmarkStart w:id="20" w:name="Xbb2c3b7fb85d8ba8ed1881613396419ecfbd784"/>
    <w:p>
      <w:pPr>
        <w:pStyle w:val="Heading2"/>
      </w:pPr>
      <w:r>
        <w:t xml:space="preserve">1. Introduction: The Imperative for Localized Chemical Engineering Expertise in Myanmar Yangon</w:t>
      </w:r>
    </w:p>
    <w:p>
      <w:pPr>
        <w:pStyle w:val="FirstParagraph"/>
      </w:pPr>
      <w:r>
        <w:t xml:space="preserve">This Research Proposal addresses the critical need for specialized chemical engineering intervention within the industrial ecosystem of Myanmar Yangon. As Myanmar's largest city and economic hub, Yangon hosts over 40% of the nation's industrial activity, yet faces significant challenges in sustainable resource management, pollution control, and process efficiency. Current industrial operations—spanning food processing (rice milling, tea extraction), textiles (dyeing and finishing), agrochemicals production, and basic chemical manufacturing—often rely on outdated technologies with high waste generation and energy intensity. The absence of a localized Chemical Engineer workforce capable of adapting global best practices to Yangon's unique environmental, infrastructural, and socio-economic context represents a major barrier to inclusive industrial growth. This study proposes a targeted research framework where the role of the Chemical Engineer is central to developing scalable, cost-effective solutions tailored specifically for Yangon's industries.</w:t>
      </w:r>
    </w:p>
    <w:bookmarkEnd w:id="20"/>
    <w:bookmarkStart w:id="21" w:name="Xd0f84baf68051b02277c5de66cc63cc90251b84"/>
    <w:p>
      <w:pPr>
        <w:pStyle w:val="Heading2"/>
      </w:pPr>
      <w:r>
        <w:t xml:space="preserve">2. Problem Statement: Systemic Gaps in Yangon's Industrial Chemistry Landscape</w:t>
      </w:r>
    </w:p>
    <w:p>
      <w:pPr>
        <w:pStyle w:val="FirstParagraph"/>
      </w:pPr>
      <w:r>
        <w:t xml:space="preserve">Yangon's industrial sector operates with significant inefficiencies directly linked to the lack of integrated chemical engineering expertise. Key issues include:</w:t>
      </w:r>
    </w:p>
    <w:p>
      <w:pPr>
        <w:numPr>
          <w:ilvl w:val="0"/>
          <w:numId w:val="1001"/>
        </w:numPr>
        <w:pStyle w:val="Compact"/>
      </w:pPr>
      <w:r>
        <w:rPr>
          <w:bCs/>
          <w:b/>
        </w:rPr>
        <w:t xml:space="preserve">Rice Husk Waste Management:</w:t>
      </w:r>
      <w:r>
        <w:t xml:space="preserve"> </w:t>
      </w:r>
      <w:r>
        <w:t xml:space="preserve">Approximately 1.5 million tons of rice husks are generated annually in Yangon's milling sector, largely burned inefficiently or dumped, causing air pollution and lost potential for biochar/biogas production.</w:t>
      </w:r>
    </w:p>
    <w:p>
      <w:pPr>
        <w:numPr>
          <w:ilvl w:val="0"/>
          <w:numId w:val="1001"/>
        </w:numPr>
        <w:pStyle w:val="Compact"/>
      </w:pPr>
      <w:r>
        <w:rPr>
          <w:bCs/>
          <w:b/>
        </w:rPr>
        <w:t xml:space="preserve">Textile Dyeing Pollution:</w:t>
      </w:r>
      <w:r>
        <w:t xml:space="preserve"> </w:t>
      </w:r>
      <w:r>
        <w:t xml:space="preserve">80% of Yangon's textile units discharge untreated effluent containing toxic heavy metals (chromium, lead) and dyes into the Ayeyarwady River basin, violating new national environmental regulations.</w:t>
      </w:r>
    </w:p>
    <w:p>
      <w:pPr>
        <w:numPr>
          <w:ilvl w:val="0"/>
          <w:numId w:val="1001"/>
        </w:numPr>
        <w:pStyle w:val="Compact"/>
      </w:pPr>
      <w:r>
        <w:rPr>
          <w:bCs/>
          <w:b/>
        </w:rPr>
        <w:t xml:space="preserve">Energy-Intensive Processes:</w:t>
      </w:r>
      <w:r>
        <w:t xml:space="preserve"> </w:t>
      </w:r>
      <w:r>
        <w:t xml:space="preserve">Traditional chemical manufacturing (e.g., fertilizers, basic plastics) consumes 30-40% more energy than modern standards due to poor reactor design and heat integration.</w:t>
      </w:r>
    </w:p>
    <w:p>
      <w:pPr>
        <w:pStyle w:val="FirstParagraph"/>
      </w:pPr>
      <w:r>
        <w:t xml:space="preserve">This Research Proposal argues that a proactive approach led by Chemical Engineers is essential to transform these challenges into opportunities for circular economy development within Myanmar Yangon.</w:t>
      </w:r>
    </w:p>
    <w:bookmarkEnd w:id="21"/>
    <w:bookmarkStart w:id="22" w:name="X9c7b059d810ed1f42a703a6ef444ef2ffe0b2e8"/>
    <w:p>
      <w:pPr>
        <w:pStyle w:val="Heading2"/>
      </w:pPr>
      <w:r>
        <w:t xml:space="preserve">3. Research Objectives: A Chemical Engineer-Driven Strategy</w:t>
      </w:r>
    </w:p>
    <w:p>
      <w:pPr>
        <w:pStyle w:val="FirstParagraph"/>
      </w:pPr>
      <w:r>
        <w:t xml:space="preserve">The primary goal of this research is to establish a replicable framework where the Chemical Engineer directly enables sustainable industrial transformation in Yangon. Specific objectives include:</w:t>
      </w:r>
    </w:p>
    <w:p>
      <w:pPr>
        <w:numPr>
          <w:ilvl w:val="0"/>
          <w:numId w:val="1002"/>
        </w:numPr>
        <w:pStyle w:val="Compact"/>
      </w:pPr>
      <w:r>
        <w:rPr>
          <w:bCs/>
          <w:b/>
        </w:rPr>
        <w:t xml:space="preserve">Develop Waste-to-Resource Systems:</w:t>
      </w:r>
      <w:r>
        <w:t xml:space="preserve"> </w:t>
      </w:r>
      <w:r>
        <w:t xml:space="preserve">Design and pilot a low-cost rice husk gasification system (led by Chemical Engineer) converting agricultural waste into clean fuel for local mills, reducing pollution and generating revenue.</w:t>
      </w:r>
    </w:p>
    <w:p>
      <w:pPr>
        <w:numPr>
          <w:ilvl w:val="0"/>
          <w:numId w:val="1002"/>
        </w:numPr>
        <w:pStyle w:val="Compact"/>
      </w:pPr>
      <w:r>
        <w:rPr>
          <w:bCs/>
          <w:b/>
        </w:rPr>
        <w:t xml:space="preserve">Implement Wastewater Treatment Protocols:</w:t>
      </w:r>
      <w:r>
        <w:t xml:space="preserve"> </w:t>
      </w:r>
      <w:r>
        <w:t xml:space="preserve">Adapt membrane bioreactor technology (Chemical Engineer expertise) for textile dye effluent treatment, achieving 95% pollutant removal at 40% lower cost than conventional systems.</w:t>
      </w:r>
    </w:p>
    <w:p>
      <w:pPr>
        <w:numPr>
          <w:ilvl w:val="0"/>
          <w:numId w:val="1002"/>
        </w:numPr>
        <w:pStyle w:val="Compact"/>
      </w:pPr>
      <w:r>
        <w:rPr>
          <w:bCs/>
          <w:b/>
        </w:rPr>
        <w:t xml:space="preserve">Optimize Energy Use in Key Processes:</w:t>
      </w:r>
      <w:r>
        <w:t xml:space="preserve"> </w:t>
      </w:r>
      <w:r>
        <w:t xml:space="preserve">Conduct process intensification studies (by Chemical Engineer) for fertilizer production units to cut energy consumption by 25% via heat exchanger networks and catalyst optimization.</w:t>
      </w:r>
    </w:p>
    <w:p>
      <w:pPr>
        <w:numPr>
          <w:ilvl w:val="0"/>
          <w:numId w:val="1002"/>
        </w:numPr>
        <w:pStyle w:val="Compact"/>
      </w:pPr>
      <w:r>
        <w:rPr>
          <w:bCs/>
          <w:b/>
        </w:rPr>
        <w:t xml:space="preserve">Build Local Capacity:</w:t>
      </w:r>
      <w:r>
        <w:t xml:space="preserve"> </w:t>
      </w:r>
      <w:r>
        <w:t xml:space="preserve">Establish a Yangon-based Chemical Engineer mentorship program partnering with Yezin Agricultural University and industrial clusters to train technicians in sustainable operations.</w:t>
      </w:r>
    </w:p>
    <w:bookmarkEnd w:id="22"/>
    <w:bookmarkStart w:id="23" w:name="X0d167cc328a6133f2be27c7402169f864eb0912"/>
    <w:p>
      <w:pPr>
        <w:pStyle w:val="Heading2"/>
      </w:pPr>
      <w:r>
        <w:t xml:space="preserve">4. Methodology: Contextualized Chemical Engineering Research</w:t>
      </w:r>
    </w:p>
    <w:p>
      <w:pPr>
        <w:pStyle w:val="FirstParagraph"/>
      </w:pPr>
      <w:r>
        <w:t xml:space="preserve">This mixed-methods study will be conducted in three phases, emphasizing fieldwork within Myanmar Yangon:</w:t>
      </w:r>
    </w:p>
    <w:p>
      <w:pPr>
        <w:numPr>
          <w:ilvl w:val="0"/>
          <w:numId w:val="1003"/>
        </w:numPr>
        <w:pStyle w:val="Compact"/>
      </w:pPr>
      <w:r>
        <w:rPr>
          <w:bCs/>
          <w:b/>
        </w:rPr>
        <w:t xml:space="preserve">Phase 1 (Months 1-4): Site Assessment &amp; Stakeholder Mapping</w:t>
      </w:r>
      <w:r>
        <w:t xml:space="preserve"> </w:t>
      </w:r>
      <w:r>
        <w:t xml:space="preserve">– Conduct chemical audits across 5 key industrial zones (Hlaing Tharyar, Bahan, Mingaladon) with Chemical Engineer teams to quantify waste streams and energy use. Engage local industry associations and Yangon City Development Committee.</w:t>
      </w:r>
    </w:p>
    <w:p>
      <w:pPr>
        <w:numPr>
          <w:ilvl w:val="0"/>
          <w:numId w:val="1003"/>
        </w:numPr>
        <w:pStyle w:val="Compact"/>
      </w:pPr>
      <w:r>
        <w:rPr>
          <w:bCs/>
          <w:b/>
        </w:rPr>
        <w:t xml:space="preserve">Phase 2 (Months 5-10): Technology Design &amp; Pilot Implementation</w:t>
      </w:r>
      <w:r>
        <w:t xml:space="preserve"> </w:t>
      </w:r>
      <w:r>
        <w:t xml:space="preserve">– Apply chemical engineering principles to design pilot systems. Collaborate with Myanmar Chemical Engineering Society (MCES) members to adapt solutions using locally available materials (e.g., bamboo for biogas reactors). Monitor performance metrics like waste reduction, energy saved, and cost-benefit ratios.</w:t>
      </w:r>
    </w:p>
    <w:p>
      <w:pPr>
        <w:numPr>
          <w:ilvl w:val="0"/>
          <w:numId w:val="1003"/>
        </w:numPr>
        <w:pStyle w:val="Compact"/>
      </w:pPr>
      <w:r>
        <w:rPr>
          <w:bCs/>
          <w:b/>
        </w:rPr>
        <w:t xml:space="preserve">Phase 3 (Months 11-14): Scalability Assessment &amp; Capacity Transfer</w:t>
      </w:r>
      <w:r>
        <w:t xml:space="preserve"> </w:t>
      </w:r>
      <w:r>
        <w:t xml:space="preserve">– Analyze pilot data to develop scaling guidelines. Train local Chemical Engineers from Yangon institutions in maintenance and process optimization through hands-on workshops at industrial sites.</w:t>
      </w:r>
    </w:p>
    <w:bookmarkEnd w:id="23"/>
    <w:bookmarkStart w:id="24" w:name="X7a97fe720f58d12c347bd642cbf8ea353c9821e"/>
    <w:p>
      <w:pPr>
        <w:pStyle w:val="Heading2"/>
      </w:pPr>
      <w:r>
        <w:t xml:space="preserve">5. Expected Outcomes &amp; Significance for Myanmar Yangon</w:t>
      </w:r>
    </w:p>
    <w:p>
      <w:pPr>
        <w:pStyle w:val="FirstParagraph"/>
      </w:pPr>
      <w:r>
        <w:t xml:space="preserve">This Research Proposal anticipates transformative outcomes directly impacting Myanmar Yangon:</w:t>
      </w:r>
    </w:p>
    <w:p>
      <w:pPr>
        <w:numPr>
          <w:ilvl w:val="0"/>
          <w:numId w:val="1004"/>
        </w:numPr>
        <w:pStyle w:val="Compact"/>
      </w:pPr>
      <w:r>
        <w:rPr>
          <w:bCs/>
          <w:b/>
        </w:rPr>
        <w:t xml:space="preserve">Environmental Impact:</w:t>
      </w:r>
      <w:r>
        <w:t xml:space="preserve"> </w:t>
      </w:r>
      <w:r>
        <w:t xml:space="preserve">Potential reduction of 80,000 tons of CO</w:t>
      </w:r>
      <w:r>
        <w:rPr>
          <w:vertAlign w:val="subscript"/>
        </w:rPr>
        <w:t xml:space="preserve">2</w:t>
      </w:r>
      <w:r>
        <w:t xml:space="preserve"> </w:t>
      </w:r>
      <w:r>
        <w:t xml:space="preserve">annually through waste-to-energy systems and cleaner production.</w:t>
      </w:r>
    </w:p>
    <w:p>
      <w:pPr>
        <w:numPr>
          <w:ilvl w:val="0"/>
          <w:numId w:val="1004"/>
        </w:numPr>
        <w:pStyle w:val="Compact"/>
      </w:pPr>
      <w:r>
        <w:rPr>
          <w:bCs/>
          <w:b/>
        </w:rPr>
        <w:t xml:space="preserve">Economic Value:</w:t>
      </w:r>
      <w:r>
        <w:t xml:space="preserve"> </w:t>
      </w:r>
      <w:r>
        <w:t xml:space="preserve">Creation of new micro-enterprises in Yangon for biomass processing, estimated to generate $1.2M in annual revenue from waste valorization.</w:t>
      </w:r>
    </w:p>
    <w:p>
      <w:pPr>
        <w:numPr>
          <w:ilvl w:val="0"/>
          <w:numId w:val="1004"/>
        </w:numPr>
        <w:pStyle w:val="Compact"/>
      </w:pPr>
      <w:r>
        <w:rPr>
          <w:bCs/>
          <w:b/>
        </w:rPr>
        <w:t xml:space="preserve">Skill Development:</w:t>
      </w:r>
      <w:r>
        <w:t xml:space="preserve"> </w:t>
      </w:r>
      <w:r>
        <w:t xml:space="preserve">Training 35+ local technicians and 10 early-career Chemical Engineers through Yangon-focused curriculum development.</w:t>
      </w:r>
    </w:p>
    <w:p>
      <w:pPr>
        <w:numPr>
          <w:ilvl w:val="0"/>
          <w:numId w:val="1004"/>
        </w:numPr>
        <w:pStyle w:val="Compact"/>
      </w:pPr>
      <w:r>
        <w:rPr>
          <w:bCs/>
          <w:b/>
        </w:rPr>
        <w:t xml:space="preserve">Policy Influence:</w:t>
      </w:r>
      <w:r>
        <w:t xml:space="preserve"> </w:t>
      </w:r>
      <w:r>
        <w:t xml:space="preserve">Evidence-based recommendations to Myanmar's Ministry of Industry for revised industrial standards incorporating chemical engineering best practices.</w:t>
      </w:r>
    </w:p>
    <w:p>
      <w:pPr>
        <w:pStyle w:val="FirstParagraph"/>
      </w:pPr>
      <w:r>
        <w:t xml:space="preserve">The significance extends beyond technical solutions. By embedding the Chemical Engineer within Yangon's industrial fabric—rather than importing external expertise—the research fosters long-term self-sufficiency. This aligns with Myanmar's National Strategic Development Plan (2018-2030), which prioritizes "green industry" growth in urban centers like Yangon.</w:t>
      </w:r>
    </w:p>
    <w:bookmarkEnd w:id="24"/>
    <w:bookmarkStart w:id="25" w:name="Xc1bf9db5ce1599369bc68d15c509eea07fc7697"/>
    <w:p>
      <w:pPr>
        <w:pStyle w:val="Heading2"/>
      </w:pPr>
      <w:r>
        <w:t xml:space="preserve">6. Conclusion: A Catalyst for Responsible Industrial Growth</w:t>
      </w:r>
    </w:p>
    <w:p>
      <w:pPr>
        <w:pStyle w:val="FirstParagraph"/>
      </w:pPr>
      <w:r>
        <w:t xml:space="preserve">This Research Proposal positions the Chemical Engineer not merely as a technical role, but as the indispensable catalyst for sustainable industrial development in Myanmar Yangon. The proposed work addresses urgent local challenges—waste pollution, energy inefficiency, and regulatory non-compliance—with solutions designed *for* Yangon's context by *Yangon's own engineers*. By focusing on practical, scalable interventions grounded in chemical engineering principles and deeply integrated with Yangon's industrial landscape, this study promises tangible environmental benefits, economic opportunities for communities across the city, and a robust model for future research. The success of this initiative would demonstrate how targeted Chemical Engineering expertise can unlock Myanmar Yangon’s potential as a leader in responsible industrialization within Southeast Asia.</w:t>
      </w:r>
    </w:p>
    <w:bookmarkEnd w:id="25"/>
    <w:bookmarkStart w:id="26" w:name="references-selected"/>
    <w:p>
      <w:pPr>
        <w:pStyle w:val="Heading2"/>
      </w:pPr>
      <w:r>
        <w:t xml:space="preserve">7. References (Selected)</w:t>
      </w:r>
    </w:p>
    <w:p>
      <w:pPr>
        <w:numPr>
          <w:ilvl w:val="0"/>
          <w:numId w:val="1005"/>
        </w:numPr>
        <w:pStyle w:val="Compact"/>
      </w:pPr>
      <w:r>
        <w:t xml:space="preserve">Myanmar Ministry of Industry. (2023). *National Industrial Policy Framework*. Naypyidaw.</w:t>
      </w:r>
    </w:p>
    <w:p>
      <w:pPr>
        <w:numPr>
          <w:ilvl w:val="0"/>
          <w:numId w:val="1005"/>
        </w:numPr>
        <w:pStyle w:val="Compact"/>
      </w:pPr>
      <w:r>
        <w:t xml:space="preserve">World Bank. (2024). *Yangon Urban Development Report: Energy and Waste Management*. Washington, DC.</w:t>
      </w:r>
    </w:p>
    <w:p>
      <w:pPr>
        <w:numPr>
          <w:ilvl w:val="0"/>
          <w:numId w:val="1005"/>
        </w:numPr>
        <w:pStyle w:val="Compact"/>
      </w:pPr>
      <w:r>
        <w:t xml:space="preserve">UNDP Myanmar. (2023). *Circular Economy Pilot Initiatives in ASEAN Cities*.</w:t>
      </w:r>
    </w:p>
    <w:p>
      <w:pPr>
        <w:pStyle w:val="FirstParagraph"/>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Industrial Development through Chemical Engineering in Myanmar Yangon</dc:title>
  <dc:creator/>
  <cp:keywords/>
  <dcterms:created xsi:type="dcterms:W3CDTF">2026-07-19T21:48:37Z</dcterms:created>
  <dcterms:modified xsi:type="dcterms:W3CDTF">2026-07-19T21:48:37Z</dcterms:modified>
</cp:coreProperties>
</file>

<file path=docProps/custom.xml><?xml version="1.0" encoding="utf-8"?>
<Properties xmlns="http://schemas.openxmlformats.org/officeDocument/2006/custom-properties" xmlns:vt="http://schemas.openxmlformats.org/officeDocument/2006/docPropsVTypes"/>
</file>