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8" w:name="X8d5ca26aefeae4519b9359f44d502cda4b69c53"/>
    <w:p>
      <w:pPr>
        <w:pStyle w:val="Heading1"/>
      </w:pPr>
      <w:r>
        <w:t xml:space="preserve">Research Proposal: Developing Context-Specific Chemical Engineering Solutions for Environmental and Industrial Sustainability in Nepal Kathmandu</w:t>
      </w:r>
    </w:p>
    <w:bookmarkStart w:id="20" w:name="introduction-and-background"/>
    <w:p>
      <w:pPr>
        <w:pStyle w:val="Heading2"/>
      </w:pPr>
      <w:r>
        <w:t xml:space="preserve">1. Introduction and Background</w:t>
      </w:r>
    </w:p>
    <w:p>
      <w:pPr>
        <w:pStyle w:val="FirstParagraph"/>
      </w:pPr>
      <w:r>
        <w:t xml:space="preserve">The rapid urbanization of Nepal's capital city, Kathmandu, has triggered severe environmental challenges, particularly in waste management and industrial pollution. As the political, economic, and cultural heart of Nepal with a population exceeding 3 million in its metropolitan area (and over 5 million within the valley), Kathmandu faces critical pressures from uncontrolled solid waste accumulation at landfill sites like Sisdole and untreated industrial effluents contaminating vital water sources such as the Bagmati River. These issues demand urgent, locally adapted solutions rooted in scientific innovation. This research proposal outlines a targeted study to empower</w:t>
      </w:r>
      <w:r>
        <w:t xml:space="preserve"> </w:t>
      </w:r>
      <w:r>
        <w:rPr>
          <w:bCs/>
          <w:b/>
        </w:rPr>
        <w:t xml:space="preserve">Chemical Engineer</w:t>
      </w:r>
      <w:r>
        <w:t xml:space="preserve">s to develop scalable, cost-effective technologies addressing Kathmandu's unique environmental crises. Nepal's national development priorities, including climate resilience and green industrial growth as enshrined in the National Adaptation Plan (NAP), underscore the critical need for such applied research within Nepal Kathmandu.</w:t>
      </w:r>
    </w:p>
    <w:bookmarkEnd w:id="20"/>
    <w:bookmarkStart w:id="21" w:name="problem-statement"/>
    <w:p>
      <w:pPr>
        <w:pStyle w:val="Heading2"/>
      </w:pPr>
      <w:r>
        <w:t xml:space="preserve">2. Problem Statement</w:t>
      </w:r>
    </w:p>
    <w:p>
      <w:pPr>
        <w:pStyle w:val="FirstParagraph"/>
      </w:pPr>
      <w:r>
        <w:t xml:space="preserve">Kathmandu Valley suffers from a systemic lack of integrated waste-to-resource management systems and pollution control infrastructure. Conventional approaches, often imported from developed nations, fail due to high costs, complex maintenance requirements unsuitable for local conditions (e.g., monsoon variability, limited technical expertise), and inadequate consideration of Nepal's socio-economic realities. The absence of a dedicated</w:t>
      </w:r>
      <w:r>
        <w:t xml:space="preserve"> </w:t>
      </w:r>
      <w:r>
        <w:rPr>
          <w:bCs/>
          <w:b/>
        </w:rPr>
        <w:t xml:space="preserve">Chemical Engineer</w:t>
      </w:r>
      <w:r>
        <w:t xml:space="preserve"> </w:t>
      </w:r>
      <w:r>
        <w:t xml:space="preserve">workforce trained in Kathmandu-specific challenges—such as treating organic-rich municipal solid waste (MSW) from street vendors, managing artisanal small-scale industries (e.g., leather tanneries, food processing), and optimizing low-cost water purification for rural-urban fringe communities—exacerbates the crisis. Without locally relevant chemical engineering innovations designed *for* Nepal Kathmandu, the valley's environmental degradation will continue to threaten public health, biodiversity (e.g., endangered Gharial crocodiles in the Bagmati), and sustainable development goals.</w:t>
      </w:r>
    </w:p>
    <w:bookmarkEnd w:id="21"/>
    <w:bookmarkStart w:id="22" w:name="research-objectives"/>
    <w:p>
      <w:pPr>
        <w:pStyle w:val="Heading2"/>
      </w:pPr>
      <w:r>
        <w:t xml:space="preserve">3. Research Objectives</w:t>
      </w:r>
    </w:p>
    <w:p>
      <w:pPr>
        <w:pStyle w:val="FirstParagraph"/>
      </w:pPr>
      <w:r>
        <w:t xml:space="preserve">This study proposes a multi-faceted research agenda focused on Nepal Kathmandu's context:</w:t>
      </w:r>
    </w:p>
    <w:p>
      <w:pPr>
        <w:numPr>
          <w:ilvl w:val="0"/>
          <w:numId w:val="1001"/>
        </w:numPr>
        <w:pStyle w:val="Compact"/>
      </w:pPr>
      <w:r>
        <w:rPr>
          <w:bCs/>
          <w:b/>
        </w:rPr>
        <w:t xml:space="preserve">Develop Low-Cost Bioremediation Systems:</w:t>
      </w:r>
      <w:r>
        <w:t xml:space="preserve"> </w:t>
      </w:r>
      <w:r>
        <w:t xml:space="preserve">Design and test scalable bioreactors using locally sourced microbes (e.g., from Kathmandu's wetlands) to treat high-strength organic wastewater from small-scale food processing units prevalent in the valley.</w:t>
      </w:r>
    </w:p>
    <w:p>
      <w:pPr>
        <w:numPr>
          <w:ilvl w:val="0"/>
          <w:numId w:val="1001"/>
        </w:numPr>
        <w:pStyle w:val="Compact"/>
      </w:pPr>
      <w:r>
        <w:rPr>
          <w:bCs/>
          <w:b/>
        </w:rPr>
        <w:t xml:space="preserve">Optimize Municipal Solid Waste Valorization:</w:t>
      </w:r>
      <w:r>
        <w:t xml:space="preserve"> </w:t>
      </w:r>
      <w:r>
        <w:t xml:space="preserve">Investigate thermochemical conversion pathways (pyrolysis, gasification) for Kathmandu's MSW composition (high biodegradable fraction) to produce biochar for soil amendment and syngas for cooking fuel in peri-urban communities.</w:t>
      </w:r>
    </w:p>
    <w:p>
      <w:pPr>
        <w:numPr>
          <w:ilvl w:val="0"/>
          <w:numId w:val="1001"/>
        </w:numPr>
        <w:pStyle w:val="Compact"/>
      </w:pPr>
      <w:r>
        <w:rPr>
          <w:bCs/>
          <w:b/>
        </w:rPr>
        <w:t xml:space="preserve">Establish Community-Based Water Quality Monitoring:</w:t>
      </w:r>
      <w:r>
        <w:t xml:space="preserve"> </w:t>
      </w:r>
      <w:r>
        <w:t xml:space="preserve">Create a simple, portable chemical sensor kit utilizing Nepali materials (e.g., bamboo charcoal filters, locally available dyes) for real-time monitoring of key pollutants (heavy metals, organic load) in Kathmandu's water bodies by community groups.</w:t>
      </w:r>
    </w:p>
    <w:p>
      <w:pPr>
        <w:numPr>
          <w:ilvl w:val="0"/>
          <w:numId w:val="1001"/>
        </w:numPr>
        <w:pStyle w:val="Compact"/>
      </w:pPr>
      <w:r>
        <w:rPr>
          <w:bCs/>
          <w:b/>
        </w:rPr>
        <w:t xml:space="preserve">Build Local Capacity:</w:t>
      </w:r>
      <w:r>
        <w:t xml:space="preserve"> </w:t>
      </w:r>
      <w:r>
        <w:t xml:space="preserve">Train Nepali</w:t>
      </w:r>
      <w:r>
        <w:t xml:space="preserve"> </w:t>
      </w:r>
      <w:r>
        <w:rPr>
          <w:bCs/>
          <w:b/>
        </w:rPr>
        <w:t xml:space="preserve">Chemical Engineer</w:t>
      </w:r>
      <w:r>
        <w:t xml:space="preserve"> </w:t>
      </w:r>
      <w:r>
        <w:t xml:space="preserve">students and technicians from Kathmandu-based institutions (e.g., Pulchowk Campus, KIST) in the design, implementation, and maintenance of these context-specific technologies.</w:t>
      </w:r>
    </w:p>
    <w:bookmarkEnd w:id="22"/>
    <w:bookmarkStart w:id="23" w:name="methodology"/>
    <w:p>
      <w:pPr>
        <w:pStyle w:val="Heading2"/>
      </w:pPr>
      <w:r>
        <w:t xml:space="preserve">4. Methodology</w:t>
      </w:r>
    </w:p>
    <w:p>
      <w:pPr>
        <w:pStyle w:val="FirstParagraph"/>
      </w:pPr>
      <w:r>
        <w:t xml:space="preserve">The research will be conducted over 36 months within Kathmandu Valley through a collaborative framework:</w:t>
      </w:r>
    </w:p>
    <w:p>
      <w:pPr>
        <w:numPr>
          <w:ilvl w:val="0"/>
          <w:numId w:val="1002"/>
        </w:numPr>
        <w:pStyle w:val="Compact"/>
      </w:pPr>
      <w:r>
        <w:rPr>
          <w:bCs/>
          <w:b/>
        </w:rPr>
        <w:t xml:space="preserve">Phase 1 (Months 1-8): Site Assessment &amp; Data Collection.</w:t>
      </w:r>
      <w:r>
        <w:t xml:space="preserve"> </w:t>
      </w:r>
      <w:r>
        <w:t xml:space="preserve">Partner with the Kathmandu Metropolitan City (KMC) and Nepal Water Supply Corporation to collect representative samples of MSW, industrial effluents, and river water from key hotspots (e.g., Balaju, Indra Chowk). Analyze composition (moisture content, organic load, heavy metals) at the Central Laboratory of Nepal Engineering College.</w:t>
      </w:r>
    </w:p>
    <w:p>
      <w:pPr>
        <w:numPr>
          <w:ilvl w:val="0"/>
          <w:numId w:val="1002"/>
        </w:numPr>
        <w:pStyle w:val="Compact"/>
      </w:pPr>
      <w:r>
        <w:rPr>
          <w:bCs/>
          <w:b/>
        </w:rPr>
        <w:t xml:space="preserve">Phase 2 (Months 9-24): Technology Development &amp; Lab/Small-Scale Testing.</w:t>
      </w:r>
      <w:r>
        <w:t xml:space="preserve"> </w:t>
      </w:r>
      <w:r>
        <w:t xml:space="preserve">Utilize Kathmandu University’s Chemical Engineering lab to develop and test prototype systems. Bioreactor designs will incorporate indigenous microbial consortia identified from Kathmandu's own ecosystems (e.g., Chobhar wetland). Pyrolysis experiments will optimize parameters for Kathmandu-specific waste feedstock. Sensor kits will be co-designed with community groups in areas like Sisdole.</w:t>
      </w:r>
    </w:p>
    <w:p>
      <w:pPr>
        <w:numPr>
          <w:ilvl w:val="0"/>
          <w:numId w:val="1002"/>
        </w:numPr>
        <w:pStyle w:val="Compact"/>
      </w:pPr>
      <w:r>
        <w:rPr>
          <w:bCs/>
          <w:b/>
        </w:rPr>
        <w:t xml:space="preserve">Phase 3 (Months 25-36): Community Piloting &amp; Impact Assessment.</w:t>
      </w:r>
      <w:r>
        <w:t xml:space="preserve"> </w:t>
      </w:r>
      <w:r>
        <w:t xml:space="preserve">Implement pilot systems in selected neighborhoods (e.g., near the Bagmati River tributaries) and industrial clusters. Measure technical performance, cost-effectiveness, social acceptability, and environmental impact (e.g., reduction in river BOD levels). Evaluate the potential for</w:t>
      </w:r>
      <w:r>
        <w:t xml:space="preserve"> </w:t>
      </w:r>
      <w:r>
        <w:rPr>
          <w:bCs/>
          <w:b/>
        </w:rPr>
        <w:t xml:space="preserve">Chemical Engineer</w:t>
      </w:r>
      <w:r>
        <w:t xml:space="preserve">s from Nepal Kathmandu to lead future scaling.</w:t>
      </w:r>
    </w:p>
    <w:bookmarkEnd w:id="23"/>
    <w:bookmarkStart w:id="24" w:name="X956bfcb9efb0d44bf209e1b46a0dd51536c2c55"/>
    <w:p>
      <w:pPr>
        <w:pStyle w:val="Heading2"/>
      </w:pPr>
      <w:r>
        <w:t xml:space="preserve">5. Expected Outcomes and Significance for Nepal Kathmandu</w:t>
      </w:r>
    </w:p>
    <w:p>
      <w:pPr>
        <w:pStyle w:val="FirstParagraph"/>
      </w:pPr>
      <w:r>
        <w:t xml:space="preserve">This research will deliver tangible outcomes directly benefiting Nepal Kathmandu:</w:t>
      </w:r>
    </w:p>
    <w:p>
      <w:pPr>
        <w:numPr>
          <w:ilvl w:val="0"/>
          <w:numId w:val="1003"/>
        </w:numPr>
        <w:pStyle w:val="Compact"/>
      </w:pPr>
      <w:r>
        <w:rPr>
          <w:bCs/>
          <w:b/>
        </w:rPr>
        <w:t xml:space="preserve">Scalable Technologies:</w:t>
      </w:r>
      <w:r>
        <w:t xml:space="preserve"> </w:t>
      </w:r>
      <w:r>
        <w:t xml:space="preserve">Proven, low-cost solutions for waste valorization (e.g., converting 50 tons of MSW/week into biochar/syngas) and water treatment suitable for Nepali conditions, reducing landfill burden and pollution.</w:t>
      </w:r>
    </w:p>
    <w:p>
      <w:pPr>
        <w:numPr>
          <w:ilvl w:val="0"/>
          <w:numId w:val="1003"/>
        </w:numPr>
        <w:pStyle w:val="Compact"/>
      </w:pPr>
      <w:r>
        <w:rPr>
          <w:bCs/>
          <w:b/>
        </w:rPr>
        <w:t xml:space="preserve">Economic &amp; Social Value:</w:t>
      </w:r>
      <w:r>
        <w:t xml:space="preserve"> </w:t>
      </w:r>
      <w:r>
        <w:t xml:space="preserve">Creation of green jobs for trained Nepali</w:t>
      </w:r>
      <w:r>
        <w:t xml:space="preserve"> </w:t>
      </w:r>
      <w:r>
        <w:rPr>
          <w:bCs/>
          <w:b/>
        </w:rPr>
        <w:t xml:space="preserve">Chemical Engineer</w:t>
      </w:r>
      <w:r>
        <w:t xml:space="preserve">s in technology deployment, maintenance, and community training. Potential to support micro-enterprises (e.g., biochar production for local agriculture).</w:t>
      </w:r>
    </w:p>
    <w:p>
      <w:pPr>
        <w:numPr>
          <w:ilvl w:val="0"/>
          <w:numId w:val="1003"/>
        </w:numPr>
        <w:pStyle w:val="Compact"/>
      </w:pPr>
      <w:r>
        <w:rPr>
          <w:bCs/>
          <w:b/>
        </w:rPr>
        <w:t xml:space="preserve">Policy Impact:</w:t>
      </w:r>
      <w:r>
        <w:t xml:space="preserve"> </w:t>
      </w:r>
      <w:r>
        <w:t xml:space="preserve">Evidence-based recommendations for KMC and the Ministry of Physical Infrastructure and Transport on integrating chemical engineering solutions into Kathmandu’s Waste Management Master Plan and Climate Action Plan.</w:t>
      </w:r>
    </w:p>
    <w:p>
      <w:pPr>
        <w:numPr>
          <w:ilvl w:val="0"/>
          <w:numId w:val="1003"/>
        </w:numPr>
        <w:pStyle w:val="Compact"/>
      </w:pPr>
      <w:r>
        <w:rPr>
          <w:bCs/>
          <w:b/>
        </w:rPr>
        <w:t xml:space="preserve">Academic Capacity Building:</w:t>
      </w:r>
      <w:r>
        <w:t xml:space="preserve"> </w:t>
      </w:r>
      <w:r>
        <w:t xml:space="preserve">Enhanced curriculum at Nepali universities (e.g., Pulchowk Campus) incorporating Nepal Kathmandu case studies, producing graduates equipped to solve local problems, not just replicate foreign models.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ethical protocols approved by the Nepal Health Research Council (NHRC). Continuous community engagement is central: focus groups with waste pickers, local industry associations (e.g., Kathmandu Chamber of Commerce), and residents in pilot areas will ensure solutions address actual needs, respect cultural practices, and prioritize equitable access. Data collection on pollution impacts will involve participatory methods to empower communities in monitoring their own environment.</w:t>
      </w:r>
    </w:p>
    <w:bookmarkEnd w:id="25"/>
    <w:bookmarkStart w:id="26" w:name="budget-overview-summary"/>
    <w:p>
      <w:pPr>
        <w:pStyle w:val="Heading2"/>
      </w:pPr>
      <w:r>
        <w:t xml:space="preserve">7. Budget Overview (Summary)</w:t>
      </w:r>
    </w:p>
    <w:p>
      <w:pPr>
        <w:pStyle w:val="FirstParagraph"/>
      </w:pPr>
      <w:r>
        <w:t xml:space="preserve">Estimated budget: NPR 15 million (~USD 108,000). Funding will be sought from the Nepal Science Foundation (NSF), UNDP Nepal, and potential industry partners in Kathmandu's green economy sector. Allocation includes lab equipment modification (35%), field operations &amp; community engagement (30%), personnel costs for Nepali researchers/technicians (25%), and dissemination activities (10%).</w:t>
      </w:r>
    </w:p>
    <w:bookmarkEnd w:id="26"/>
    <w:bookmarkStart w:id="27" w:name="conclusion"/>
    <w:p>
      <w:pPr>
        <w:pStyle w:val="Heading2"/>
      </w:pPr>
      <w:r>
        <w:t xml:space="preserve">8. Conclusion</w:t>
      </w:r>
    </w:p>
    <w:p>
      <w:pPr>
        <w:pStyle w:val="FirstParagraph"/>
      </w:pPr>
      <w:r>
        <w:t xml:space="preserve">The environmental crisis in Nepal Kathmandu is not merely an ecological issue but a profound test of the nation’s ability to harness scientific expertise for sustainable development. This research proposal directly addresses this challenge by placing the role of the</w:t>
      </w:r>
      <w:r>
        <w:t xml:space="preserve"> </w:t>
      </w:r>
      <w:r>
        <w:rPr>
          <w:bCs/>
          <w:b/>
        </w:rPr>
        <w:t xml:space="preserve">Chemical Engineer</w:t>
      </w:r>
      <w:r>
        <w:t xml:space="preserve"> </w:t>
      </w:r>
      <w:r>
        <w:t xml:space="preserve">at the heart of designing solutions *for* Nepal Kathmandu, rather than applying generic models. By focusing on locally sourced materials, community co-creation, and practical scalability within Nepal’s unique socio-economic context, this project promises to generate not only innovative technologies but also a new generation of Nepali</w:t>
      </w:r>
      <w:r>
        <w:t xml:space="preserve"> </w:t>
      </w:r>
      <w:r>
        <w:rPr>
          <w:bCs/>
          <w:b/>
        </w:rPr>
        <w:t xml:space="preserve">Chemical Engineer</w:t>
      </w:r>
      <w:r>
        <w:t xml:space="preserve">s equipped to drive the valley’s environmental and industrial transformation. The success of this research is critical for safeguarding Kathmandu's future as a livable city and demonstrating Nepal’s capacity for homegrown innovation in chemical engineering. Investing in this research is an investment in the sustainable future of Nepal Kathmandu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Chemical Engineering in Nepal Kathmandu</dc:title>
  <dc:creator/>
  <dc:language>en</dc:language>
  <cp:keywords/>
  <dcterms:created xsi:type="dcterms:W3CDTF">2025-12-11T06:49:01Z</dcterms:created>
  <dcterms:modified xsi:type="dcterms:W3CDTF">2025-12-11T06:49:01Z</dcterms:modified>
</cp:coreProperties>
</file>

<file path=docProps/custom.xml><?xml version="1.0" encoding="utf-8"?>
<Properties xmlns="http://schemas.openxmlformats.org/officeDocument/2006/custom-properties" xmlns:vt="http://schemas.openxmlformats.org/officeDocument/2006/docPropsVTypes"/>
</file>