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Chemical</w:t>
      </w:r>
      <w:r>
        <w:t xml:space="preserve"> </w:t>
      </w:r>
      <w:r>
        <w:t xml:space="preserve">Engineer-Led</w:t>
      </w:r>
      <w:r>
        <w:t xml:space="preserve"> </w:t>
      </w:r>
      <w:r>
        <w:t xml:space="preserve">Sustainable</w:t>
      </w:r>
      <w:r>
        <w:t xml:space="preserve"> </w:t>
      </w:r>
      <w:r>
        <w:t xml:space="preserve">Solutions</w:t>
      </w:r>
      <w:r>
        <w:t xml:space="preserve"> </w:t>
      </w:r>
      <w:r>
        <w:t xml:space="preserve">for</w:t>
      </w:r>
      <w:r>
        <w:t xml:space="preserve"> </w:t>
      </w:r>
      <w:r>
        <w:t xml:space="preserve">Manila's</w:t>
      </w:r>
      <w:r>
        <w:t xml:space="preserve"> </w:t>
      </w:r>
      <w:r>
        <w:t xml:space="preserve">Environmental</w:t>
      </w:r>
      <w:r>
        <w:t xml:space="preserve"> </w:t>
      </w:r>
      <w:r>
        <w:t xml:space="preserve">Challenges</w:t>
      </w:r>
    </w:p>
    <w:bookmarkStart w:id="26" w:name="X5f64d7ac4e625a57c100d77b88bece0593cfdcb"/>
    <w:p>
      <w:pPr>
        <w:pStyle w:val="Heading1"/>
      </w:pPr>
      <w:r>
        <w:t xml:space="preserve">Research Proposal: Advancing Environmental Sustainability through Chemical Engineering Innovation in Philippines Manila</w:t>
      </w:r>
    </w:p>
    <w:bookmarkStart w:id="20" w:name="abstract"/>
    <w:p>
      <w:pPr>
        <w:pStyle w:val="Heading2"/>
      </w:pPr>
      <w:r>
        <w:t xml:space="preserve">Abstract</w:t>
      </w:r>
    </w:p>
    <w:p>
      <w:pPr>
        <w:pStyle w:val="FirstParagraph"/>
      </w:pPr>
      <w:r>
        <w:t xml:space="preserve">This Research Proposal outlines a critical investigation into scalable chemical engineering solutions tailored to address the acute environmental challenges facing Manila, Philippines. As the capital city of the Philippines, Metro Manila grapples with severe air pollution, industrial wastewater contamination, and solid waste management crises that directly impact public health and economic productivity. This study positions the Chemical Engineer as the pivotal technical leader required to develop localized interventions grounded in Philippine environmental regulations and urban realities. The proposed research will deploy advanced membrane filtration systems for Tullahan River remediation, low-cost catalytic converters for vehicular emissions, and biogas conversion technologies from organic waste streams—strategically implemented across key Manila districts. With an estimated 12 million residents exposed to hazardous pollutants daily in the Philippines' most densely populated urban zone, this work directly aligns with national sustainability goals while creating a replicable model for Chemical Engineering practice in emerging economies. The findings will generate actionable data for government agencies and industry stakeholders committed to transforming Manila into a resilient, green metropolis.</w:t>
      </w:r>
    </w:p>
    <w:bookmarkEnd w:id="20"/>
    <w:bookmarkStart w:id="21" w:name="X2de250b08ea611bf7663b06d6e2566f8984a761"/>
    <w:p>
      <w:pPr>
        <w:pStyle w:val="Heading2"/>
      </w:pPr>
      <w:r>
        <w:t xml:space="preserve">Problem Statement: Environmental Urgency in Manila</w:t>
      </w:r>
    </w:p>
    <w:p>
      <w:pPr>
        <w:pStyle w:val="FirstParagraph"/>
      </w:pPr>
      <w:r>
        <w:t xml:space="preserve">Manila, as the economic heart of the Philippines, faces an environmental emergency exacerbated by uncontrolled urbanization and industrial growth. The Department of Environment and Natural Resources (DENR) reports that Manila Bay’s water quality remains "poor" due to 15 million liters of untreated sewage entering daily, while Metro Manila consistently ranks among Asia’s most polluted cities with PM2.5 levels exceeding WHO safety thresholds by 600%. Current waste treatment infrastructure is critically inadequate, and industrial zones like Caloocan and Navotas lack advanced chemical processing systems to manage toxic effluents from textile, food processing, and pharmaceutical factories. A key gap persists in the deployment of locally adapted Chemical Engineering solutions—most existing projects rely on imported technologies ill-suited for Manila’s specific pollution profiles (e.g., high organic load in rivers, sulfur-rich emissions from fuel combustion). Without targeted intervention by a Chemical Engineer deeply versed in Philippines’ environmental constraints, Manila’s air and water quality will continue deteriorating at an alarming rate, undermining the country's Sustainable Development Goals (SDGs) and public health.</w:t>
      </w:r>
    </w:p>
    <w:bookmarkEnd w:id="21"/>
    <w:bookmarkStart w:id="22" w:name="research-objectives"/>
    <w:p>
      <w:pPr>
        <w:pStyle w:val="Heading2"/>
      </w:pPr>
      <w:r>
        <w:t xml:space="preserve">Research Objectives</w:t>
      </w:r>
    </w:p>
    <w:p>
      <w:pPr>
        <w:pStyle w:val="FirstParagraph"/>
      </w:pPr>
      <w:r>
        <w:t xml:space="preserve">This Research Proposal defines three core objectives to position the Chemical Engineer as the catalyst for change in Manila:</w:t>
      </w:r>
    </w:p>
    <w:p>
      <w:pPr>
        <w:numPr>
          <w:ilvl w:val="0"/>
          <w:numId w:val="1001"/>
        </w:numPr>
        <w:pStyle w:val="Compact"/>
      </w:pPr>
      <w:r>
        <w:rPr>
          <w:bCs/>
          <w:b/>
        </w:rPr>
        <w:t xml:space="preserve">Objective 1:</w:t>
      </w:r>
      <w:r>
        <w:t xml:space="preserve"> </w:t>
      </w:r>
      <w:r>
        <w:t xml:space="preserve">Design, prototype, and field-test a low-cost anaerobic membrane bioreactor (AnMBR) system optimized for Manila’s high-solids wastewater streams at two selected industrial zones (Caloocan and Valenzuela), targeting 90% COD reduction while using locally sourced materials.</w:t>
      </w:r>
    </w:p>
    <w:p>
      <w:pPr>
        <w:numPr>
          <w:ilvl w:val="0"/>
          <w:numId w:val="1001"/>
        </w:numPr>
        <w:pStyle w:val="Compact"/>
      </w:pPr>
      <w:r>
        <w:rPr>
          <w:bCs/>
          <w:b/>
        </w:rPr>
        <w:t xml:space="preserve">Objective 2:</w:t>
      </w:r>
      <w:r>
        <w:t xml:space="preserve"> </w:t>
      </w:r>
      <w:r>
        <w:t xml:space="preserve">Develop and validate a catalytic converter coating using Philippine-sourced cerium oxide nanoparticles to reduce nitrogen oxide emissions from jeepneys and tricycles in Metro Manila’s transportation sector, aiming for 75% efficiency improvement over current standards.</w:t>
      </w:r>
    </w:p>
    <w:p>
      <w:pPr>
        <w:numPr>
          <w:ilvl w:val="0"/>
          <w:numId w:val="1001"/>
        </w:numPr>
        <w:pStyle w:val="Compact"/>
      </w:pPr>
      <w:r>
        <w:rPr>
          <w:bCs/>
          <w:b/>
        </w:rPr>
        <w:t xml:space="preserve">Objective 3:</w:t>
      </w:r>
      <w:r>
        <w:t xml:space="preserve"> </w:t>
      </w:r>
      <w:r>
        <w:t xml:space="preserve">Create an integrated waste-to-energy model converting organic waste from Quiapo Market (Manila's largest) into biogas via thermochemical processes, with the Chemical Engineer leading process optimization to achieve &gt;85% methane yield for municipal cooking energy.</w:t>
      </w:r>
    </w:p>
    <w:bookmarkEnd w:id="22"/>
    <w:bookmarkStart w:id="23" w:name="X0b64291896cd1a20ed90aff60aaa75c7de2b4da"/>
    <w:p>
      <w:pPr>
        <w:pStyle w:val="Heading2"/>
      </w:pPr>
      <w:r>
        <w:t xml:space="preserve">Methodology: Manila-Centric Implementation</w:t>
      </w:r>
    </w:p>
    <w:p>
      <w:pPr>
        <w:pStyle w:val="FirstParagraph"/>
      </w:pPr>
      <w:r>
        <w:t xml:space="preserve">The research will employ a three-phase methodology deeply embedded in the Philippines Manila context. Phase 1 involves exhaustive site assessments across three high-pollution zones (Tullahan River basin, Navotas industrial park, and Quiapo market district) to collect real-time pollutant data using portable sensors calibrated for tropical conditions. This phase directly engages local barangay officials and DENR representatives to ensure community-informed design. Phase 2 utilizes Manila’s chemical engineering academic hubs (e.g., University of the Philippines Chemical Engineering Department) for lab-scale prototyping, with all materials sourced from Philippine suppliers to guarantee cost-effectiveness (target: &lt;50% of imported tech costs). Crucially, a Chemical Engineer will lead every technical iteration, applying principles of thermodynamics and reaction engineering to Manila’s unique waste composition. Phase 3 implements pilot projects in partnership with the Metropolitan Manila Development Authority (MMDA) at two designated sites—Caloocan’s wastewater treatment plant and Quiapo Market—measuring operational viability over six months. Data will be analyzed against Philippine National Standards for Water Quality (PNSWQ) and the Clean Air Act of 1999 to ensure regulatory compliance.</w:t>
      </w:r>
    </w:p>
    <w:bookmarkEnd w:id="23"/>
    <w:bookmarkStart w:id="24" w:name="X1908031802b8ef9cf1d717d353044d619a9678b"/>
    <w:p>
      <w:pPr>
        <w:pStyle w:val="Heading2"/>
      </w:pPr>
      <w:r>
        <w:t xml:space="preserve">Expected Impact: Transforming Manila Through Chemical Engineering</w:t>
      </w:r>
    </w:p>
    <w:p>
      <w:pPr>
        <w:pStyle w:val="FirstParagraph"/>
      </w:pPr>
      <w:r>
        <w:t xml:space="preserve">This Research Proposal delivers transformative value for the Philippines Manila ecosystem. By demonstrating that locally engineered solutions can outperform imported alternatives in cost (&lt;30% savings) and adaptation, it empowers the Chemical Engineer to become a recognized agent of sustainable development. The AnMBR system will reduce river pollution impacting 4 million Manila residents; the catalytic converter project could decrease respiratory illnesses in transit-dependent communities; and the market waste-to-energy model will create green jobs while cutting landfill use by 200 tons monthly. Beyond immediate environmental gains, this work builds institutional capacity: training sessions for municipal engineers on operational protocols will be delivered through Manila’s Technical Education and Skills Development Authority (TESDA), ensuring knowledge transfer. The final output—a publicly accessible technical manual co-authored by a Chemical Engineer with field experience in Philippines’ urban settings—will serve as a blueprint for other ASEAN cities facing similar challenges. Ultimately, this Research Proposal positions the Chemical Engineer not merely as a technician but as an indispensable leader in Manila’s green transition, directly supporting President Marcos’ "Build, Build, Build" infrastructure agenda and the Philippine Green Growth Strategy.</w:t>
      </w:r>
    </w:p>
    <w:bookmarkEnd w:id="24"/>
    <w:bookmarkStart w:id="25" w:name="conclusion"/>
    <w:p>
      <w:pPr>
        <w:pStyle w:val="Heading2"/>
      </w:pPr>
      <w:r>
        <w:t xml:space="preserve">Conclusion</w:t>
      </w:r>
    </w:p>
    <w:p>
      <w:pPr>
        <w:pStyle w:val="FirstParagraph"/>
      </w:pPr>
      <w:r>
        <w:t xml:space="preserve">The environmental crises confronting Manila demand urgent, context-specific innovation. This Research Proposal provides a concrete roadmap where Chemical Engineering expertise—applied through locally relevant technologies—is central to resolving Manila’s pollution emergency. By focusing on scalable interventions grounded in Philippines’ regulatory frameworks and urban realities, the study transcends academic exercise to deliver measurable community impact. The involvement of a Chemical Engineer at every stage ensures technical rigor and cultural appropriateness, while partnerships with Manila’s government agencies guarantee real-world adoption. As the Philippines accelerates its climate action commitments, this research offers a replicable model where Chemical Engineers drive sustainable urban transformation in one of the world’s most vulnerable megacities. We seek funding to launch this pivotal initiative—proving that in Manila, chemical engineering isn’t just a profession; it’s the key to a livable future for 12 million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Chemical Engineer-Led Sustainable Solutions for Manila's Environmental Challenges</dc:title>
  <dc:creator/>
  <dc:language>en</dc:language>
  <cp:keywords/>
  <dcterms:created xsi:type="dcterms:W3CDTF">2025-12-11T17:29:54Z</dcterms:created>
  <dcterms:modified xsi:type="dcterms:W3CDTF">2025-12-11T17:29:54Z</dcterms:modified>
</cp:coreProperties>
</file>

<file path=docProps/custom.xml><?xml version="1.0" encoding="utf-8"?>
<Properties xmlns="http://schemas.openxmlformats.org/officeDocument/2006/custom-properties" xmlns:vt="http://schemas.openxmlformats.org/officeDocument/2006/docPropsVTypes"/>
</file>