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0" w:name="Xfa4a7fc0f007813d8ec4c1be4ba991cdfb91710"/>
    <w:p>
      <w:pPr>
        <w:pStyle w:val="Heading1"/>
      </w:pPr>
      <w:r>
        <w:t xml:space="preserve">Research Proposal: Advancing Sustainable Chemical Engineering Innovations in Dakar, Senegal</w:t>
      </w:r>
    </w:p>
    <w:bookmarkStart w:id="20" w:name="X0d4b47cd8e529a501ff585e2d45e4c9c84359b0"/>
    <w:p>
      <w:pPr>
        <w:pStyle w:val="Heading2"/>
      </w:pPr>
      <w:r>
        <w:t xml:space="preserve">1. Introduction: The Critical Need for Chemical Engineering in Dakar's Development Context</w:t>
      </w:r>
    </w:p>
    <w:p>
      <w:pPr>
        <w:pStyle w:val="FirstParagraph"/>
      </w:pPr>
      <w:r>
        <w:t xml:space="preserve">The rapid urbanization of Dakar, Senegal's capital and economic hub, presents unprecedented challenges in waste management, water security, and sustainable energy production. With a population exceeding 4 million and growing at 3.5% annually, the city faces severe strain on its infrastructure. This research proposal outlines a targeted Chemical Engineer-led initiative addressing these systemic issues through context-specific technological innovation. As Senegal pursues its national development strategy (Plan Sénégal Émergent) and Dakar aims to become an African green city by 2030, this project positions chemical engineering as the critical technical catalyst for sustainable urban transformation.</w:t>
      </w:r>
    </w:p>
    <w:bookmarkEnd w:id="20"/>
    <w:bookmarkStart w:id="21" w:name="Xc5b9a1adbee5d5361afa96499e3c7943c4bfc03"/>
    <w:p>
      <w:pPr>
        <w:pStyle w:val="Heading2"/>
      </w:pPr>
      <w:r>
        <w:t xml:space="preserve">2. Problem Statement: Dakar's Interconnected Resource Crises</w:t>
      </w:r>
    </w:p>
    <w:p>
      <w:pPr>
        <w:pStyle w:val="FirstParagraph"/>
      </w:pPr>
      <w:r>
        <w:t xml:space="preserve">Dakar's current waste management system handles only 65% of generated municipal solid waste, with open dumping sites contaminating groundwater and emitting harmful methane. Simultaneously, 30% of the population lacks access to safe drinking water due to aging infrastructure and seasonal droughts. The city's reliance on imported fossil fuels for energy (comprising 70% of Dakar's power needs) exacerbates carbon emissions while straining foreign exchange reserves. These interconnected crises demand integrated chemical engineering solutions that prioritize local resource constraints, cultural context, and economic viability—principles central to our research framework.</w:t>
      </w:r>
    </w:p>
    <w:bookmarkEnd w:id="21"/>
    <w:bookmarkStart w:id="22" w:name="X8e44ba4a8b609f9f745c5b5bf0846f2c4b7b427"/>
    <w:p>
      <w:pPr>
        <w:pStyle w:val="Heading2"/>
      </w:pPr>
      <w:r>
        <w:t xml:space="preserve">3. Research Objectives: Context-Driven Innovation for Dakar</w:t>
      </w:r>
    </w:p>
    <w:p>
      <w:pPr>
        <w:pStyle w:val="FirstParagraph"/>
      </w:pPr>
      <w:r>
        <w:t xml:space="preserve">This proposal establishes three primary objectives for the Chemical Engineer research team in Senegal:</w:t>
      </w:r>
    </w:p>
    <w:p>
      <w:pPr>
        <w:numPr>
          <w:ilvl w:val="0"/>
          <w:numId w:val="1001"/>
        </w:numPr>
        <w:pStyle w:val="Compact"/>
      </w:pPr>
      <w:r>
        <w:rPr>
          <w:bCs/>
          <w:b/>
        </w:rPr>
        <w:t xml:space="preserve">Develop a decentralized organic waste conversion system</w:t>
      </w:r>
      <w:r>
        <w:t xml:space="preserve"> </w:t>
      </w:r>
      <w:r>
        <w:t xml:space="preserve">using anaerobic digestion and biochar production, specifically designed for Dakar's tropical climate and informal sector waste streams (e.g., market produce residues).</w:t>
      </w:r>
    </w:p>
    <w:p>
      <w:pPr>
        <w:numPr>
          <w:ilvl w:val="0"/>
          <w:numId w:val="1001"/>
        </w:numPr>
        <w:pStyle w:val="Compact"/>
      </w:pPr>
      <w:r>
        <w:rPr>
          <w:bCs/>
          <w:b/>
        </w:rPr>
        <w:t xml:space="preserve">Create low-cost water purification membranes</w:t>
      </w:r>
      <w:r>
        <w:t xml:space="preserve"> </w:t>
      </w:r>
      <w:r>
        <w:t xml:space="preserve">fabricated from locally available materials (e.g., kaolin clay and rice husk ash) to address Dakar's fluoride-contaminated groundwater, targeting communities in the Plateau area.</w:t>
      </w:r>
    </w:p>
    <w:p>
      <w:pPr>
        <w:numPr>
          <w:ilvl w:val="0"/>
          <w:numId w:val="1001"/>
        </w:numPr>
        <w:pStyle w:val="Compact"/>
      </w:pPr>
      <w:r>
        <w:rPr>
          <w:bCs/>
          <w:b/>
        </w:rPr>
        <w:t xml:space="preserve">Design a solar-thermal biomass co-processing plant</w:t>
      </w:r>
      <w:r>
        <w:t xml:space="preserve"> </w:t>
      </w:r>
      <w:r>
        <w:t xml:space="preserve">leveraging Senegal's high solar irradiance (5.5 kWh/m²/day) to convert agricultural waste into biofuels and biogas, reducing Dakar's fossil fuel dependence by 15% in pilot neighborhoods.</w:t>
      </w:r>
    </w:p>
    <w:bookmarkEnd w:id="22"/>
    <w:bookmarkStart w:id="26" w:name="X7fc1265985e369ef164919eac9eab48d82b33d5"/>
    <w:p>
      <w:pPr>
        <w:pStyle w:val="Heading2"/>
      </w:pPr>
      <w:r>
        <w:t xml:space="preserve">4. Methodology: Community-Centered Chemical Engineering Approach</w:t>
      </w:r>
    </w:p>
    <w:p>
      <w:pPr>
        <w:pStyle w:val="FirstParagraph"/>
      </w:pPr>
      <w:r>
        <w:t xml:space="preserve">Our research employs a three-phase methodology integrating chemical engineering science with Senegalese socio-technical realities:</w:t>
      </w:r>
    </w:p>
    <w:bookmarkStart w:id="23" w:name="phase-1-baseline-assessment-months-1-6"/>
    <w:p>
      <w:pPr>
        <w:pStyle w:val="Heading3"/>
      </w:pPr>
      <w:r>
        <w:t xml:space="preserve">Phase 1: Baseline Assessment (Months 1-6)</w:t>
      </w:r>
    </w:p>
    <w:p>
      <w:pPr>
        <w:pStyle w:val="FirstParagraph"/>
      </w:pPr>
      <w:r>
        <w:t xml:space="preserve">A team of Chemical Engineers will conduct field studies across Dakar's 24 districts, mapping waste flows at major markets (e.g., HLM, Ouakam), analyzing water quality in peri-urban zones, and assessing biomass availability. This phase includes collaborative workshops with local artisans (e.g., *métiers de la rue*) to co-design solutions respecting cultural practices and existing economic networks.</w:t>
      </w:r>
    </w:p>
    <w:bookmarkEnd w:id="23"/>
    <w:bookmarkStart w:id="24" w:name="Xa91d267375b55d1da2da2749d86bf5a93ef0230"/>
    <w:p>
      <w:pPr>
        <w:pStyle w:val="Heading3"/>
      </w:pPr>
      <w:r>
        <w:t xml:space="preserve">Phase 2: Prototype Development &amp; Validation (Months 7-18)</w:t>
      </w:r>
    </w:p>
    <w:p>
      <w:pPr>
        <w:pStyle w:val="FirstParagraph"/>
      </w:pPr>
      <w:r>
        <w:t xml:space="preserve">Using Dakar-specific feedstocks, Chemical Engineers will engineer modular systems:</w:t>
      </w:r>
    </w:p>
    <w:p>
      <w:pPr>
        <w:numPr>
          <w:ilvl w:val="0"/>
          <w:numId w:val="1002"/>
        </w:numPr>
        <w:pStyle w:val="Compact"/>
      </w:pPr>
      <w:r>
        <w:t xml:space="preserve">An anaerobic digester optimized for tropical temperatures (30-40°C) using locally sourced bamboo frames and recycled plastic tanks.</w:t>
      </w:r>
    </w:p>
    <w:p>
      <w:pPr>
        <w:numPr>
          <w:ilvl w:val="0"/>
          <w:numId w:val="1002"/>
        </w:numPr>
        <w:pStyle w:val="Compact"/>
      </w:pPr>
      <w:r>
        <w:t xml:space="preserve">Nanocomposite membranes incorporating Senegalese clay minerals to remove arsenic and fluoride, tested against WHO standards.</w:t>
      </w:r>
    </w:p>
    <w:p>
      <w:pPr>
        <w:numPr>
          <w:ilvl w:val="0"/>
          <w:numId w:val="1002"/>
        </w:numPr>
        <w:pStyle w:val="Compact"/>
      </w:pPr>
      <w:r>
        <w:t xml:space="preserve">A hybrid solar-biomass reactor integrating concentrator collectors with agricultural residue (e.g., peanut shells) for continuous syngas production.</w:t>
      </w:r>
    </w:p>
    <w:p>
      <w:pPr>
        <w:pStyle w:val="FirstParagraph"/>
      </w:pPr>
      <w:r>
        <w:t xml:space="preserve">All prototypes will undergo rigorous testing at the University of Cheikh Anta Diop's Engineering Labs and in community pilot sites (e.g., Yoff district).</w:t>
      </w:r>
    </w:p>
    <w:bookmarkEnd w:id="24"/>
    <w:bookmarkStart w:id="25" w:name="X93ee59d6a81aa8e381d4ae262b894bd44d1ba1f"/>
    <w:p>
      <w:pPr>
        <w:pStyle w:val="Heading3"/>
      </w:pPr>
      <w:r>
        <w:t xml:space="preserve">Phase 3: Socio-Economic Integration (Months 19-24)</w:t>
      </w:r>
    </w:p>
    <w:p>
      <w:pPr>
        <w:pStyle w:val="FirstParagraph"/>
      </w:pPr>
      <w:r>
        <w:t xml:space="preserve">Chemical Engineers will collaborate with Dakar's urban management agency (*Dakar Agglomeration*) to develop a business model for scaling solutions, including training programs for local technicians at the Institut Supérieur des Sciences Appliquées et de Technologie (ISSAT). Metrics will include cost per unit of service, job creation potential (targeting 50+ youth employment), and reduction in greenhouse gas emissions.</w:t>
      </w:r>
    </w:p>
    <w:bookmarkEnd w:id="25"/>
    <w:bookmarkEnd w:id="26"/>
    <w:bookmarkStart w:id="27" w:name="X1478588e9d7fc83a361856863535befced289bf"/>
    <w:p>
      <w:pPr>
        <w:pStyle w:val="Heading2"/>
      </w:pPr>
      <w:r>
        <w:t xml:space="preserve">5. Expected Outcomes &amp; Significance for Senegal Dakar</w:t>
      </w:r>
    </w:p>
    <w:p>
      <w:pPr>
        <w:pStyle w:val="FirstParagraph"/>
      </w:pPr>
      <w:r>
        <w:t xml:space="preserve">This research promises transformative impacts for Dakar:</w:t>
      </w:r>
    </w:p>
    <w:p>
      <w:pPr>
        <w:numPr>
          <w:ilvl w:val="0"/>
          <w:numId w:val="1003"/>
        </w:numPr>
        <w:pStyle w:val="Compact"/>
      </w:pPr>
      <w:r>
        <w:rPr>
          <w:bCs/>
          <w:b/>
        </w:rPr>
        <w:t xml:space="preserve">Environmental:</w:t>
      </w:r>
      <w:r>
        <w:t xml:space="preserve"> </w:t>
      </w:r>
      <w:r>
        <w:t xml:space="preserve">18,000 tons/year of organic waste diverted from landfills, reducing methane emissions by 12,500 tons CO₂e annually.</w:t>
      </w:r>
    </w:p>
    <w:p>
      <w:pPr>
        <w:numPr>
          <w:ilvl w:val="0"/>
          <w:numId w:val="1003"/>
        </w:numPr>
        <w:pStyle w:val="Compact"/>
      </w:pPr>
      <w:r>
        <w:rPr>
          <w:bCs/>
          <w:b/>
        </w:rPr>
        <w:t xml:space="preserve">Public Health:</w:t>
      </w:r>
      <w:r>
        <w:t xml:space="preserve"> </w:t>
      </w:r>
      <w:r>
        <w:t xml:space="preserve">Safe water access for 5,000 residents in high-contamination zones through membrane technology deployment.</w:t>
      </w:r>
    </w:p>
    <w:p>
      <w:pPr>
        <w:numPr>
          <w:ilvl w:val="0"/>
          <w:numId w:val="1003"/>
        </w:numPr>
        <w:pStyle w:val="Compact"/>
      </w:pPr>
      <w:r>
        <w:rPr>
          <w:bCs/>
          <w:b/>
        </w:rPr>
        <w:t xml:space="preserve">Economic:</w:t>
      </w:r>
      <w:r>
        <w:t xml:space="preserve"> </w:t>
      </w:r>
      <w:r>
        <w:t xml:space="preserve">Creation of a circular economy model where waste-to-energy plants generate income for community cooperatives (e.g., market vendors selling biochar as soil enhancer).</w:t>
      </w:r>
    </w:p>
    <w:p>
      <w:pPr>
        <w:numPr>
          <w:ilvl w:val="0"/>
          <w:numId w:val="1003"/>
        </w:numPr>
        <w:pStyle w:val="Compact"/>
      </w:pPr>
      <w:r>
        <w:rPr>
          <w:bCs/>
          <w:b/>
        </w:rPr>
        <w:t xml:space="preserve">National Alignment:</w:t>
      </w:r>
      <w:r>
        <w:t xml:space="preserve"> </w:t>
      </w:r>
      <w:r>
        <w:t xml:space="preserve">Direct contribution to Senegal's Green Growth Strategy and Dakar's Sustainable Urban Development Plan, positioning the city as a continental leader in African chemical engineering innovation.</w:t>
      </w:r>
    </w:p>
    <w:p>
      <w:pPr>
        <w:pStyle w:val="FirstParagraph"/>
      </w:pPr>
      <w:r>
        <w:t xml:space="preserve">Crucially, all solutions are designed for scalability using indigenous materials and labor—ensuring long-term viability without foreign dependency. The Chemical Engineer research team will publish open-source protocols for replication across West Africa, including comparative data on Dakar's tropical conditions versus arid regions.</w:t>
      </w:r>
    </w:p>
    <w:bookmarkEnd w:id="27"/>
    <w:bookmarkStart w:id="28" w:name="X1704135d33d89f6a5b7b0dc64663618f4766e0e"/>
    <w:p>
      <w:pPr>
        <w:pStyle w:val="Heading2"/>
      </w:pPr>
      <w:r>
        <w:t xml:space="preserve">6. Implementation Plan: Building Senegal's Engineering Capacity</w:t>
      </w:r>
    </w:p>
    <w:p>
      <w:pPr>
        <w:pStyle w:val="FirstParagraph"/>
      </w:pPr>
      <w:r>
        <w:t xml:space="preserve">The project leverages key Senegalese institutions:</w:t>
      </w:r>
    </w:p>
    <w:p>
      <w:pPr>
        <w:numPr>
          <w:ilvl w:val="0"/>
          <w:numId w:val="1004"/>
        </w:numPr>
        <w:pStyle w:val="Compact"/>
      </w:pPr>
      <w:r>
        <w:t xml:space="preserve">Collaboration with the National Agency for Urban Development (ANDU) for policy integration</w:t>
      </w:r>
    </w:p>
    <w:p>
      <w:pPr>
        <w:numPr>
          <w:ilvl w:val="0"/>
          <w:numId w:val="1004"/>
        </w:numPr>
        <w:pStyle w:val="Compact"/>
      </w:pPr>
      <w:r>
        <w:t xml:space="preserve">Partnership with Dakar's Ecole Nationale Supérieure des Mines et Géologie (ENSMG) to train 12 Senegalese Chemical Engineers as lead researchers</w:t>
      </w:r>
    </w:p>
    <w:p>
      <w:pPr>
        <w:numPr>
          <w:ilvl w:val="0"/>
          <w:numId w:val="1004"/>
        </w:numPr>
        <w:pStyle w:val="Compact"/>
      </w:pPr>
      <w:r>
        <w:t xml:space="preserve">Engagement of the African Union's Science, Technology and Innovation Strategy for Africa (STISA-2024) for continental knowledge sharing</w:t>
      </w:r>
    </w:p>
    <w:p>
      <w:pPr>
        <w:pStyle w:val="FirstParagraph"/>
      </w:pPr>
      <w:r>
        <w:t xml:space="preserve">A phased budget of $750,000 will prioritize local procurement (85% of materials sourced within Senegal), with 65% allocated to community engagement—ensuring solutions emerge from Dakar's realities rather than imported templates.</w:t>
      </w:r>
    </w:p>
    <w:bookmarkEnd w:id="28"/>
    <w:bookmarkStart w:id="29" w:name="Xc8b5bc58f74fb1dfda8834089865aefbf9a136f"/>
    <w:p>
      <w:pPr>
        <w:pStyle w:val="Heading2"/>
      </w:pPr>
      <w:r>
        <w:t xml:space="preserve">7. Conclusion: A Blueprint for African Urban Sustainability</w:t>
      </w:r>
    </w:p>
    <w:p>
      <w:pPr>
        <w:pStyle w:val="FirstParagraph"/>
      </w:pPr>
      <w:r>
        <w:t xml:space="preserve">This Research Proposal establishes that Chemical Engineering in Senegal Dakar must transcend conventional academic exercise to become a catalyst for equitable urban transformation. By embedding chemical engineering innovation within Dakar's unique socio-ecological context—addressing waste, water, and energy through locally co-created systems—we deliver more than technology; we create pathways for community-owned sustainability. The success of this initiative will redefine the role of Chemical Engineers in African development: not as external implementers, but as partners who amplify Senegalese ingenuity while building a replicable model for the continent's 100+ rapidly growing cities. As Dakar pioneers this approach, it will demonstrate that sustainable urbanization is achievable when chemical engineering solutions are rooted in local realities—not imposed from afar.</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Dakar, Senegal</dc:title>
  <dc:creator/>
  <dc:language>en</dc:language>
  <cp:keywords/>
  <dcterms:created xsi:type="dcterms:W3CDTF">2026-07-22T09:40:27Z</dcterms:created>
  <dcterms:modified xsi:type="dcterms:W3CDTF">2026-07-22T09:40:27Z</dcterms:modified>
</cp:coreProperties>
</file>

<file path=docProps/custom.xml><?xml version="1.0" encoding="utf-8"?>
<Properties xmlns="http://schemas.openxmlformats.org/officeDocument/2006/custom-properties" xmlns:vt="http://schemas.openxmlformats.org/officeDocument/2006/docPropsVTypes"/>
</file>