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Process</w:t>
      </w:r>
      <w:r>
        <w:t xml:space="preserve"> </w:t>
      </w:r>
      <w:r>
        <w:t xml:space="preserve">Engineering</w:t>
      </w:r>
      <w:r>
        <w:t xml:space="preserve"> </w:t>
      </w:r>
      <w:r>
        <w:t xml:space="preserve">for</w:t>
      </w:r>
      <w:r>
        <w:t xml:space="preserve"> </w:t>
      </w:r>
      <w:r>
        <w:t xml:space="preserve">Singapore's</w:t>
      </w:r>
      <w:r>
        <w:t xml:space="preserve"> </w:t>
      </w:r>
      <w:r>
        <w:t xml:space="preserve">Industrial</w:t>
      </w:r>
      <w:r>
        <w:t xml:space="preserve"> </w:t>
      </w:r>
      <w:r>
        <w:t xml:space="preserve">Ecosystem</w:t>
      </w:r>
    </w:p>
    <w:bookmarkStart w:id="29" w:name="X7cf7a9c6854898a243ec94b2d2d3a6cbe47e888"/>
    <w:p>
      <w:pPr>
        <w:pStyle w:val="Heading1"/>
      </w:pPr>
      <w:r>
        <w:t xml:space="preserve">Research Proposal: Advancing Sustainable Process Engineering in Singapore through Innovation and Industry Collaboration</w:t>
      </w:r>
    </w:p>
    <w:bookmarkStart w:id="20" w:name="X2ee8ae2271c28678e8732d1fd00de8200019ed4"/>
    <w:p>
      <w:pPr>
        <w:pStyle w:val="Heading2"/>
      </w:pPr>
      <w:r>
        <w:t xml:space="preserve">Introduction: The Imperative for Chemical Engineers in Singapore's Future</w:t>
      </w:r>
    </w:p>
    <w:p>
      <w:pPr>
        <w:pStyle w:val="FirstParagraph"/>
      </w:pPr>
      <w:r>
        <w:t xml:space="preserve">Singapore stands at a pivotal juncture in its journey toward a sustainable, carbon-neutral industrial economy by 2050. As the nation navigates constraints of limited land, high energy demands, and stringent environmental regulations under its</w:t>
      </w:r>
      <w:r>
        <w:t xml:space="preserve"> </w:t>
      </w:r>
      <w:r>
        <w:rPr>
          <w:iCs/>
          <w:i/>
        </w:rPr>
        <w:t xml:space="preserve">National Climate Change Strategy 2050</w:t>
      </w:r>
      <w:r>
        <w:t xml:space="preserve"> </w:t>
      </w:r>
      <w:r>
        <w:t xml:space="preserve">and</w:t>
      </w:r>
      <w:r>
        <w:t xml:space="preserve"> </w:t>
      </w:r>
      <w:r>
        <w:rPr>
          <w:iCs/>
          <w:i/>
        </w:rPr>
        <w:t xml:space="preserve">Green Plan 2030</w:t>
      </w:r>
      <w:r>
        <w:t xml:space="preserve">, the role of the</w:t>
      </w:r>
      <w:r>
        <w:t xml:space="preserve"> </w:t>
      </w:r>
      <w:r>
        <w:rPr>
          <w:bCs/>
          <w:b/>
        </w:rPr>
        <w:t xml:space="preserve">Chemical Engineer</w:t>
      </w:r>
      <w:r>
        <w:t xml:space="preserve"> </w:t>
      </w:r>
      <w:r>
        <w:t xml:space="preserve">becomes critically indispensable. Chemical engineers are uniquely positioned to design, optimize, and scale industrial processes that balance economic growth with environmental stewardship—a necessity for Singapore's survival as a global hub. This research proposal outlines a targeted investigation into sustainable process engineering solutions tailored for Singapore’s unique context, emphasizing the strategic importance of</w:t>
      </w:r>
      <w:r>
        <w:t xml:space="preserve"> </w:t>
      </w:r>
      <w:r>
        <w:rPr>
          <w:bCs/>
          <w:b/>
        </w:rPr>
        <w:t xml:space="preserve">Chemical Engineer</w:t>
      </w:r>
      <w:r>
        <w:t xml:space="preserve"> </w:t>
      </w:r>
      <w:r>
        <w:t xml:space="preserve">expertise in driving the nation’s green transition.</w:t>
      </w:r>
    </w:p>
    <w:bookmarkEnd w:id="20"/>
    <w:bookmarkStart w:id="21" w:name="X8c31416d8fbd2beb6e57f89f4a084d4adb7b10d"/>
    <w:p>
      <w:pPr>
        <w:pStyle w:val="Heading2"/>
      </w:pPr>
      <w:r>
        <w:t xml:space="preserve">The Strategic Context: Why Singapore Demands Specialized Research</w:t>
      </w:r>
    </w:p>
    <w:p>
      <w:pPr>
        <w:pStyle w:val="FirstParagraph"/>
      </w:pPr>
      <w:r>
        <w:t xml:space="preserve">Singapore's industrial landscape is dominated by petrochemicals, pharmaceuticals, and specialty chemicals—sectors contributing significantly to national GDP but also facing pressure to decarbonize. With only 728 square kilometers of land and no fossil fuel resources, Singapore must prioritize resource efficiency and circular economy models. Current industry challenges include high carbon intensity in chemical manufacturing (accounting for ~30% of industrial emissions), reliance on imported feedstocks, and the urgent need to retrofit aging facilities on islands like Jurong Island. This is where the</w:t>
      </w:r>
      <w:r>
        <w:t xml:space="preserve"> </w:t>
      </w:r>
      <w:r>
        <w:rPr>
          <w:bCs/>
          <w:b/>
        </w:rPr>
        <w:t xml:space="preserve">Chemical Engineer</w:t>
      </w:r>
      <w:r>
        <w:t xml:space="preserve"> </w:t>
      </w:r>
      <w:r>
        <w:t xml:space="preserve">must transcend traditional roles to become a sustainability catalyst. The absence of localized research addressing Singapore’s spatial, regulatory, and supply-chain realities creates a critical gap this proposal addresses.</w:t>
      </w:r>
    </w:p>
    <w:bookmarkEnd w:id="21"/>
    <w:bookmarkStart w:id="22" w:name="research-problem-statement"/>
    <w:p>
      <w:pPr>
        <w:pStyle w:val="Heading2"/>
      </w:pPr>
      <w:r>
        <w:t xml:space="preserve">Research Problem Statement</w:t>
      </w:r>
    </w:p>
    <w:p>
      <w:pPr>
        <w:pStyle w:val="FirstParagraph"/>
      </w:pPr>
      <w:r>
        <w:t xml:space="preserve">The core challenge is the lack of integrated, scalable process models for sustainable chemical manufacturing specifically validated for Singapore’s constraints. Existing global frameworks often fail to account for: (1) Singapore’s compact industrial clusters requiring minimized logistics emissions; (2) Stringent regulations on water/air discharge under the Environmental Protection and Management Act; and (3) Opportunities in waste valorization using local municipal or industrial byproducts. Without localized innovation, Singapore risks lagging in its Green Plan 2030 targets, particularly the goal to halve emissions from 2015 levels by 2030. This research directly tackles this gap through a</w:t>
      </w:r>
      <w:r>
        <w:t xml:space="preserve"> </w:t>
      </w:r>
      <w:r>
        <w:rPr>
          <w:bCs/>
          <w:b/>
        </w:rPr>
        <w:t xml:space="preserve">Chemical Engineer</w:t>
      </w:r>
      <w:r>
        <w:t xml:space="preserve">-led study of resource-efficient biorefinery systems adaptable to Singapore’s industrial ecosystem.</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Singapore-Specific Process Model:</w:t>
      </w:r>
      <w:r>
        <w:t xml:space="preserve"> </w:t>
      </w:r>
      <w:r>
        <w:t xml:space="preserve">Design and simulate low-carbon bio-based chemical production pathways using locally available waste streams (e.g., food processing residues, palm oil mill effluent) for key products like bioplastics or green solvents.</w:t>
      </w:r>
    </w:p>
    <w:p>
      <w:pPr>
        <w:numPr>
          <w:ilvl w:val="0"/>
          <w:numId w:val="1001"/>
        </w:numPr>
        <w:pStyle w:val="Compact"/>
      </w:pPr>
      <w:r>
        <w:rPr>
          <w:bCs/>
          <w:b/>
        </w:rPr>
        <w:t xml:space="preserve">Evaluate Economic &amp; Environmental Viability:</w:t>
      </w:r>
      <w:r>
        <w:t xml:space="preserve"> </w:t>
      </w:r>
      <w:r>
        <w:t xml:space="preserve">Quantify carbon footprint reduction, energy consumption, and operational costs against conventional methods under Singapore’s regulatory framework.</w:t>
      </w:r>
    </w:p>
    <w:p>
      <w:pPr>
        <w:numPr>
          <w:ilvl w:val="0"/>
          <w:numId w:val="1001"/>
        </w:numPr>
        <w:pStyle w:val="Compact"/>
      </w:pPr>
      <w:r>
        <w:rPr>
          <w:bCs/>
          <w:b/>
        </w:rPr>
        <w:t xml:space="preserve">Forge Industry-Academia Partnerships:</w:t>
      </w:r>
      <w:r>
        <w:t xml:space="preserve"> </w:t>
      </w:r>
      <w:r>
        <w:t xml:space="preserve">Collaborate with Singaporean entities (e.g., NEA, A*STAR’s Institute of Chemical and Engineering Sciences, and Jurong Island chemical firms) to ensure real-world applicability.</w:t>
      </w:r>
    </w:p>
    <w:p>
      <w:pPr>
        <w:numPr>
          <w:ilvl w:val="0"/>
          <w:numId w:val="1001"/>
        </w:numPr>
        <w:pStyle w:val="Compact"/>
      </w:pPr>
      <w:r>
        <w:rPr>
          <w:bCs/>
          <w:b/>
        </w:rPr>
        <w:t xml:space="preserve">Build Local Talent Pipeline:</w:t>
      </w:r>
      <w:r>
        <w:t xml:space="preserve"> </w:t>
      </w:r>
      <w:r>
        <w:t xml:space="preserve">Train next-generation</w:t>
      </w:r>
      <w:r>
        <w:t xml:space="preserve"> </w:t>
      </w:r>
      <w:r>
        <w:rPr>
          <w:bCs/>
          <w:b/>
        </w:rPr>
        <w:t xml:space="preserve">Chemical Engineer</w:t>
      </w:r>
      <w:r>
        <w:t xml:space="preserve">s in sustainability-focused process design through co-developed curricula with NUS/NTU.</w:t>
      </w:r>
    </w:p>
    <w:bookmarkEnd w:id="23"/>
    <w:bookmarkStart w:id="24" w:name="methodology-a-singapore-centric-approach"/>
    <w:p>
      <w:pPr>
        <w:pStyle w:val="Heading2"/>
      </w:pPr>
      <w:r>
        <w:t xml:space="preserve">Methodology: A Singapore-Centric Approach</w:t>
      </w:r>
    </w:p>
    <w:p>
      <w:pPr>
        <w:pStyle w:val="FirstParagraph"/>
      </w:pPr>
      <w:r>
        <w:t xml:space="preserve">This interdisciplinary project will deploy a three-phase methodology. Phase 1 involves comprehensive data collection from Singaporean chemical plants (with industry consent) to map current energy/waste flows. Phase 2 uses process simulation software (Aspen Plus, SuperPro Designer) to model biorefinery designs incorporating local constraints—e.g., optimizing waste heat recovery for dense urban clusters. Crucially, all models will be validated against Singapore’s</w:t>
      </w:r>
      <w:r>
        <w:t xml:space="preserve"> </w:t>
      </w:r>
      <w:r>
        <w:rPr>
          <w:iCs/>
          <w:i/>
        </w:rPr>
        <w:t xml:space="preserve">Carbon Tax* rate (S$50/tonne in 2024) and water reuse standards</w:t>
      </w:r>
      <w:r>
        <w:t xml:space="preserve">. Phase 3 entails pilot-scale testing at A*STAR facilities, with feedback loops from industry partners to refine scalability for Singapore’s specific industrial zones. The research will prioritize circularity: converting waste into feedstocks, aligning with Singapore’s</w:t>
      </w:r>
      <w:r>
        <w:t xml:space="preserve"> </w:t>
      </w:r>
      <w:r>
        <w:rPr>
          <w:iCs/>
          <w:i/>
        </w:rPr>
        <w:t xml:space="preserve">Zero Waste Masterplan</w:t>
      </w:r>
      <w:r>
        <w:t xml:space="preserve">.</w:t>
      </w:r>
    </w:p>
    <w:bookmarkEnd w:id="24"/>
    <w:bookmarkStart w:id="25" w:name="X46e24878b0edbd185e0bd0819d6569c4436fe97"/>
    <w:p>
      <w:pPr>
        <w:pStyle w:val="Heading2"/>
      </w:pPr>
      <w:r>
        <w:t xml:space="preserve">Expected Impact on Singapore and the Chemical Engineering Profession</w:t>
      </w:r>
    </w:p>
    <w:p>
      <w:pPr>
        <w:pStyle w:val="FirstParagraph"/>
      </w:pPr>
      <w:r>
        <w:t xml:space="preserve">The outcomes of this research will deliver transformative value for Singapore. Economically, it targets a 25% reduction in process emissions for pilot applications, directly supporting the nation’s climate goals while enhancing industrial competitiveness. Environmentally, it offers a replicable blueprint for waste-to-resource systems—critical in a water-scarce nation where industrial wastewater reuse is mandated under the Public Utilities Board’s Water Reuse Programme. For Singapore as a global hub, this positions the country as an innovator in sustainable chemical manufacturing, attracting green investments and reinforcing its reputation for regulatory excellence.</w:t>
      </w:r>
    </w:p>
    <w:p>
      <w:pPr>
        <w:pStyle w:val="BodyText"/>
      </w:pPr>
      <w:r>
        <w:t xml:space="preserve">Crucially, this project elevates the role of the</w:t>
      </w:r>
      <w:r>
        <w:t xml:space="preserve"> </w:t>
      </w:r>
      <w:r>
        <w:rPr>
          <w:bCs/>
          <w:b/>
        </w:rPr>
        <w:t xml:space="preserve">Chemical Engineer</w:t>
      </w:r>
      <w:r>
        <w:t xml:space="preserve"> </w:t>
      </w:r>
      <w:r>
        <w:t xml:space="preserve">from technical operators to strategic sustainability leaders. By embedding Singapore-specific constraints into core curricula (e.g., courses on "Circular Process Design for Island States" at NTU), it ensures new graduates possess actionable expertise for local challenges. The research will also catalyze industry adoption through a</w:t>
      </w:r>
      <w:r>
        <w:t xml:space="preserve"> </w:t>
      </w:r>
      <w:r>
        <w:rPr>
          <w:iCs/>
          <w:i/>
        </w:rPr>
        <w:t xml:space="preserve">Singapore Chemical Engineering Sustainability Consortium</w:t>
      </w:r>
      <w:r>
        <w:t xml:space="preserve">, co-founded with the Singapore Chemical Industry Council, creating a permanent platform for ongoing innovation.</w:t>
      </w:r>
    </w:p>
    <w:bookmarkEnd w:id="25"/>
    <w:bookmarkStart w:id="26" w:name="alignment-with-national-priorities"/>
    <w:p>
      <w:pPr>
        <w:pStyle w:val="Heading2"/>
      </w:pPr>
      <w:r>
        <w:t xml:space="preserve">Alignment with National Priorities</w:t>
      </w:r>
    </w:p>
    <w:p>
      <w:pPr>
        <w:pStyle w:val="FirstParagraph"/>
      </w:pPr>
      <w:r>
        <w:t xml:space="preserve">This proposal directly supports Singapore’s</w:t>
      </w:r>
      <w:r>
        <w:t xml:space="preserve"> </w:t>
      </w:r>
      <w:r>
        <w:rPr>
          <w:iCs/>
          <w:i/>
        </w:rPr>
        <w:t xml:space="preserve">Research, Innovation and Enterprise 2025 (RIE2025)</w:t>
      </w:r>
      <w:r>
        <w:t xml:space="preserve"> </w:t>
      </w:r>
      <w:r>
        <w:t xml:space="preserve">plan under the Energy and Environmental Sustainability cluster. It responds to the National Research Foundation’s call for "Sustainable Industrial Transformation" by addressing three pillars: decarbonization, resource resilience, and industry transformation. The focus on Singaporean waste streams also aligns with the Ministry of Trade and Industry’s push for local supply chain development—a strategic imperative given global supply chain volatility.</w:t>
      </w:r>
    </w:p>
    <w:bookmarkEnd w:id="26"/>
    <w:bookmarkStart w:id="27" w:name="X272580e7e070151431d013df306f7b4ce884ef5"/>
    <w:p>
      <w:pPr>
        <w:pStyle w:val="Heading2"/>
      </w:pPr>
      <w:r>
        <w:t xml:space="preserve">Conclusion: A Catalyst for Singapore's Green Engineering Renaissance</w:t>
      </w:r>
    </w:p>
    <w:p>
      <w:pPr>
        <w:pStyle w:val="FirstParagraph"/>
      </w:pPr>
      <w:r>
        <w:t xml:space="preserve">The future of Singapore as a dynamic, sustainable economy hinges on leveraging its human capital—particularly its</w:t>
      </w:r>
      <w:r>
        <w:t xml:space="preserve"> </w:t>
      </w:r>
      <w:r>
        <w:rPr>
          <w:bCs/>
          <w:b/>
        </w:rPr>
        <w:t xml:space="preserve">Chemical Engineer</w:t>
      </w:r>
      <w:r>
        <w:t xml:space="preserve">s—to innovate within tight spatial and regulatory boundaries. This research proposal transcends academic inquiry; it is a strategic investment in Singapore’s industrial sovereignty. By centering the study on Singapore’s unique realities—from Jurong Island’s dense refineries to the nation’s carbon tax policies—we deliver actionable solutions that reduce emissions while strengthening local industry capacity. Ultimately, this work will not only advance global sustainable engineering practices but cement Singapore as a beacon for chemical engineering excellence in tropical, urban economies. The</w:t>
      </w:r>
      <w:r>
        <w:t xml:space="preserve"> </w:t>
      </w:r>
      <w:r>
        <w:rPr>
          <w:bCs/>
          <w:b/>
        </w:rPr>
        <w:t xml:space="preserve">Chemical Engineer</w:t>
      </w:r>
      <w:r>
        <w:t xml:space="preserve"> </w:t>
      </w:r>
      <w:r>
        <w:t xml:space="preserve">in Singapore is no longer just designing processes; they are architecting the nation’s resilient future.</w:t>
      </w:r>
    </w:p>
    <w:bookmarkEnd w:id="27"/>
    <w:bookmarkStart w:id="28" w:name="references-illustrative"/>
    <w:p>
      <w:pPr>
        <w:pStyle w:val="Heading2"/>
      </w:pPr>
      <w:r>
        <w:t xml:space="preserve">References (Illustrative)</w:t>
      </w:r>
    </w:p>
    <w:p>
      <w:pPr>
        <w:numPr>
          <w:ilvl w:val="0"/>
          <w:numId w:val="1002"/>
        </w:numPr>
        <w:pStyle w:val="Compact"/>
      </w:pPr>
      <w:r>
        <w:t xml:space="preserve">National Climate Change Strategy 2050, Singapore Ministry of Environment and Water Resources (2016).</w:t>
      </w:r>
    </w:p>
    <w:p>
      <w:pPr>
        <w:numPr>
          <w:ilvl w:val="0"/>
          <w:numId w:val="1002"/>
        </w:numPr>
        <w:pStyle w:val="Compact"/>
      </w:pPr>
      <w:r>
        <w:t xml:space="preserve">Green Plan 2030: A Sustainable Future for Singapore, Singapore Government (2021).</w:t>
      </w:r>
    </w:p>
    <w:p>
      <w:pPr>
        <w:numPr>
          <w:ilvl w:val="0"/>
          <w:numId w:val="1002"/>
        </w:numPr>
        <w:pStyle w:val="Compact"/>
      </w:pPr>
      <w:r>
        <w:t xml:space="preserve">Singapore's Zero Waste Masterplan. National Environmental Agency (NEA), 2019.</w:t>
      </w:r>
    </w:p>
    <w:p>
      <w:pPr>
        <w:numPr>
          <w:ilvl w:val="0"/>
          <w:numId w:val="1002"/>
        </w:numPr>
        <w:pStyle w:val="Compact"/>
      </w:pPr>
      <w:r>
        <w:t xml:space="preserve">A*STAR’s Strategic Research Programme on Sustainable Chemistry, 2023.</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Process Engineering for Singapore's Industrial Ecosystem</dc:title>
  <dc:creator/>
  <dc:language>en</dc:language>
  <cp:keywords/>
  <dcterms:created xsi:type="dcterms:W3CDTF">2025-12-10T16:21:01Z</dcterms:created>
  <dcterms:modified xsi:type="dcterms:W3CDTF">2025-12-10T16:21:01Z</dcterms:modified>
</cp:coreProperties>
</file>

<file path=docProps/custom.xml><?xml version="1.0" encoding="utf-8"?>
<Properties xmlns="http://schemas.openxmlformats.org/officeDocument/2006/custom-properties" xmlns:vt="http://schemas.openxmlformats.org/officeDocument/2006/docPropsVTypes"/>
</file>