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Innovation</w:t>
      </w:r>
      <w:r>
        <w:t xml:space="preserve"> </w:t>
      </w:r>
      <w:r>
        <w:t xml:space="preserve">for</w:t>
      </w:r>
      <w:r>
        <w:t xml:space="preserve"> </w:t>
      </w:r>
      <w:r>
        <w:t xml:space="preserve">Sri</w:t>
      </w:r>
      <w:r>
        <w:t xml:space="preserve"> </w:t>
      </w:r>
      <w:r>
        <w:t xml:space="preserve">Lanka</w:t>
      </w:r>
      <w:r>
        <w:t xml:space="preserve"> </w:t>
      </w:r>
      <w:r>
        <w:t xml:space="preserve">Colombo</w:t>
      </w:r>
    </w:p>
    <w:bookmarkStart w:id="29" w:name="X745bd531f82f83cf27dedf89157a032ea63e381"/>
    <w:p>
      <w:pPr>
        <w:pStyle w:val="Heading1"/>
      </w:pPr>
      <w:r>
        <w:t xml:space="preserve">Research Proposal: Advancing Sustainable Industrial Processes through Chemical Engineering Solutions in Sri Lanka Colombo</w:t>
      </w:r>
    </w:p>
    <w:bookmarkStart w:id="20" w:name="introduction-and-background"/>
    <w:p>
      <w:pPr>
        <w:pStyle w:val="Heading2"/>
      </w:pPr>
      <w:r>
        <w:t xml:space="preserve">1. Introduction and Background</w:t>
      </w:r>
    </w:p>
    <w:p>
      <w:pPr>
        <w:pStyle w:val="FirstParagraph"/>
      </w:pPr>
      <w:r>
        <w:t xml:space="preserve">Sri Lanka Colombo, as the nation's economic hub and port city, hosts over 40% of Sri Lanka's industrial activity. The rapid urbanization and industrial growth have intensified environmental pressures, with chemical industries contributing significantly to water pollution (particularly from textile dyes) and air emissions (from pharmaceutical manufacturing). This research proposal addresses a critical gap: the absence of locally adapted sustainable chemical engineering frameworks tailored for Colombo's unique socio-economic and environmental context. As a Chemical Engineer, I recognize that conventional Western-based processes often fail in Sri Lankan settings due to resource constraints, climate variability, and infrastructure limitations. This Research Proposal outlines a targeted investigation to develop scalable chemical engineering solutions that align with Sri Lanka Colombo's development priorities while advancing the profession's impact.</w:t>
      </w:r>
    </w:p>
    <w:bookmarkEnd w:id="20"/>
    <w:bookmarkStart w:id="21" w:name="problem-statement"/>
    <w:p>
      <w:pPr>
        <w:pStyle w:val="Heading2"/>
      </w:pPr>
      <w:r>
        <w:t xml:space="preserve">2. Problem Statement</w:t>
      </w:r>
    </w:p>
    <w:p>
      <w:pPr>
        <w:pStyle w:val="FirstParagraph"/>
      </w:pPr>
      <w:r>
        <w:t xml:space="preserve">Colombo's industrial sector faces three interconnected challenges: (1) 65% of textile effluents exceed national discharge standards due to outdated treatment methods, (2) energy-intensive chemical processes consume 30% more power than global averages, and (3) waste valorization remains unexplored despite abundant biomass resources like coconut husks and rice husks. Current Chemical Engineer interventions in Sri Lanka Colombo are largely reactive—focused on compliance rather than innovation—leading to costly environmental penalties and missed economic opportunities. This Research Proposal directly confronts these issues by establishing a foundation for proactive, context-specific chemical engineering practices that transform waste streams into revenue generators while reducing Colombo's ecological footprint.</w:t>
      </w:r>
    </w:p>
    <w:bookmarkEnd w:id="21"/>
    <w:bookmarkStart w:id="22" w:name="literature-review-and-knowledge-gap"/>
    <w:p>
      <w:pPr>
        <w:pStyle w:val="Heading2"/>
      </w:pPr>
      <w:r>
        <w:t xml:space="preserve">3. Literature Review and Knowledge Gap</w:t>
      </w:r>
    </w:p>
    <w:p>
      <w:pPr>
        <w:pStyle w:val="FirstParagraph"/>
      </w:pPr>
      <w:r>
        <w:t xml:space="preserve">Existing studies on chemical engineering in developing economies (e.g., Rahman et al., 2021) emphasize low-cost filtration systems but neglect Sri Lanka Colombo's tropical monsoon climate and cultural resource dynamics. Research from Southeast Asia (Chen &amp; Lim, 2023) demonstrates success with bioremediation but ignores Colombo's high salinity water sources. Crucially, no research has integrated Sri Lankan waste streams (e.g., tea processing byproducts) into circular economy models for chemical engineering. This proposal bridges that gap by pioneering a methodology where the Chemical Engineer systematically analyzes Colombo-specific industrial ecosystems—linking local waste to energy needs—to create replicable sustainability frameworks.</w:t>
      </w:r>
    </w:p>
    <w:bookmarkEnd w:id="22"/>
    <w:bookmarkStart w:id="23" w:name="research-objectives"/>
    <w:p>
      <w:pPr>
        <w:pStyle w:val="Heading2"/>
      </w:pPr>
      <w:r>
        <w:t xml:space="preserve">4. Research Objectives</w:t>
      </w:r>
    </w:p>
    <w:p>
      <w:pPr>
        <w:numPr>
          <w:ilvl w:val="0"/>
          <w:numId w:val="1001"/>
        </w:numPr>
        <w:pStyle w:val="Compact"/>
      </w:pPr>
      <w:r>
        <w:t xml:space="preserve">To map chemical processes across Colombo's top 5 industrial clusters (textiles, pharmaceuticals, food processing, chemicals, and palm oil) using industrial ecology principles.</w:t>
      </w:r>
    </w:p>
    <w:p>
      <w:pPr>
        <w:numPr>
          <w:ilvl w:val="0"/>
          <w:numId w:val="1001"/>
        </w:numPr>
        <w:pStyle w:val="Compact"/>
      </w:pPr>
      <w:r>
        <w:t xml:space="preserve">To develop a low-energy bioremediation system utilizing locally sourced microbes for textile dye removal—reducing water treatment costs by 40%.</w:t>
      </w:r>
    </w:p>
    <w:p>
      <w:pPr>
        <w:numPr>
          <w:ilvl w:val="0"/>
          <w:numId w:val="1001"/>
        </w:numPr>
        <w:pStyle w:val="Compact"/>
      </w:pPr>
      <w:r>
        <w:t xml:space="preserve">To design a waste-to-energy process converting rice husks (a Colombo waste stream) into biochar for catalytic chemical synthesis.</w:t>
      </w:r>
    </w:p>
    <w:p>
      <w:pPr>
        <w:numPr>
          <w:ilvl w:val="0"/>
          <w:numId w:val="1001"/>
        </w:numPr>
        <w:pStyle w:val="Compact"/>
      </w:pPr>
      <w:r>
        <w:t xml:space="preserve">To establish a digital dashboard for Chemical Engineers in Sri Lanka Colombo to optimize resource use based on real-time climate and market data.</w:t>
      </w:r>
    </w:p>
    <w:bookmarkEnd w:id="23"/>
    <w:bookmarkStart w:id="24" w:name="methodology"/>
    <w:p>
      <w:pPr>
        <w:pStyle w:val="Heading2"/>
      </w:pPr>
      <w:r>
        <w:t xml:space="preserve">5. Methodology</w:t>
      </w:r>
    </w:p>
    <w:p>
      <w:pPr>
        <w:pStyle w:val="FirstParagraph"/>
      </w:pPr>
      <w:r>
        <w:t xml:space="preserve">This 18-month research employs a mixed-methods approach centered on Colombo's industrial zones:</w:t>
      </w:r>
    </w:p>
    <w:p>
      <w:pPr>
        <w:numPr>
          <w:ilvl w:val="0"/>
          <w:numId w:val="1002"/>
        </w:numPr>
        <w:pStyle w:val="Compact"/>
      </w:pPr>
      <w:r>
        <w:rPr>
          <w:bCs/>
          <w:b/>
        </w:rPr>
        <w:t xml:space="preserve">Phase 1 (Months 1-4):</w:t>
      </w:r>
      <w:r>
        <w:t xml:space="preserve"> </w:t>
      </w:r>
      <w:r>
        <w:t xml:space="preserve">Collaborate with the Industrial Technology Institute of Sri Lanka to audit 30 facilities in Colombo Port City and Kollupitiya. Chemical Engineers will conduct process mapping using mass/energy balance software tailored for tropical conditions.</w:t>
      </w:r>
    </w:p>
    <w:p>
      <w:pPr>
        <w:numPr>
          <w:ilvl w:val="0"/>
          <w:numId w:val="1002"/>
        </w:numPr>
        <w:pStyle w:val="Compact"/>
      </w:pPr>
      <w:r>
        <w:rPr>
          <w:bCs/>
          <w:b/>
        </w:rPr>
        <w:t xml:space="preserve">Phase 2 (Months 5-10):</w:t>
      </w:r>
      <w:r>
        <w:t xml:space="preserve"> </w:t>
      </w:r>
      <w:r>
        <w:t xml:space="preserve">In laboratory settings at the University of Peradeniya, test microbial consortia adapted to Colombo's water salinity for textile dye degradation. Simultaneously, pilot a fluidized bed reactor using coconut coir ash as a catalyst support for rice husk pyrolysis.</w:t>
      </w:r>
    </w:p>
    <w:p>
      <w:pPr>
        <w:numPr>
          <w:ilvl w:val="0"/>
          <w:numId w:val="1002"/>
        </w:numPr>
        <w:pStyle w:val="Compact"/>
      </w:pPr>
      <w:r>
        <w:rPr>
          <w:bCs/>
          <w:b/>
        </w:rPr>
        <w:t xml:space="preserve">Phase 3 (Months 11-15):</w:t>
      </w:r>
      <w:r>
        <w:t xml:space="preserve"> </w:t>
      </w:r>
      <w:r>
        <w:t xml:space="preserve">Partner with Sri Lanka Textiles Ltd. in Colombo to implement the bioremediation system in their wastewater treatment plant. Measure reductions in chemical oxygen demand (COD) and operational costs.</w:t>
      </w:r>
    </w:p>
    <w:p>
      <w:pPr>
        <w:numPr>
          <w:ilvl w:val="0"/>
          <w:numId w:val="1002"/>
        </w:numPr>
        <w:pStyle w:val="Compact"/>
      </w:pPr>
      <w:r>
        <w:rPr>
          <w:bCs/>
          <w:b/>
        </w:rPr>
        <w:t xml:space="preserve">Phase 4 (Months 16-18):</w:t>
      </w:r>
      <w:r>
        <w:t xml:space="preserve"> </w:t>
      </w:r>
      <w:r>
        <w:t xml:space="preserve">Develop and validate the digital optimization tool using data from all pilot sites, creating a prototype for adoption by Sri Lanka's Chemical Engineering Society.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Sri Lanka Colombo:</w:t>
      </w:r>
    </w:p>
    <w:p>
      <w:pPr>
        <w:numPr>
          <w:ilvl w:val="0"/>
          <w:numId w:val="1003"/>
        </w:numPr>
        <w:pStyle w:val="Compact"/>
      </w:pPr>
      <w:r>
        <w:rPr>
          <w:bCs/>
          <w:b/>
        </w:rPr>
        <w:t xml:space="preserve">Environmental Impact:</w:t>
      </w:r>
      <w:r>
        <w:t xml:space="preserve"> </w:t>
      </w:r>
      <w:r>
        <w:t xml:space="preserve">A 50% reduction in textile industry water pollution by Year 3, directly supporting Sri Lanka's National Environmental Policy and SDG 6 (Clean Water).</w:t>
      </w:r>
    </w:p>
    <w:p>
      <w:pPr>
        <w:numPr>
          <w:ilvl w:val="0"/>
          <w:numId w:val="1003"/>
        </w:numPr>
        <w:pStyle w:val="Compact"/>
      </w:pPr>
      <w:r>
        <w:rPr>
          <w:bCs/>
          <w:b/>
        </w:rPr>
        <w:t xml:space="preserve">Economic Value:</w:t>
      </w:r>
      <w:r>
        <w:t xml:space="preserve"> </w:t>
      </w:r>
      <w:r>
        <w:t xml:space="preserve">The waste-to-energy process could generate $120,000/year for participating Colombo industries through biochar sales—reversing the current $3.2M annual waste management expenditure.</w:t>
      </w:r>
    </w:p>
    <w:p>
      <w:pPr>
        <w:numPr>
          <w:ilvl w:val="0"/>
          <w:numId w:val="1003"/>
        </w:numPr>
        <w:pStyle w:val="Compact"/>
      </w:pPr>
      <w:r>
        <w:rPr>
          <w:bCs/>
          <w:b/>
        </w:rPr>
        <w:t xml:space="preserve">Professional Advancement:</w:t>
      </w:r>
      <w:r>
        <w:t xml:space="preserve"> </w:t>
      </w:r>
      <w:r>
        <w:t xml:space="preserve">A standardized methodology for Chemical Engineers in Sri Lanka Colombo to conduct site-specific process optimization, enhancing local expertise and reducing reliance on foreign consultants.</w:t>
      </w:r>
    </w:p>
    <w:p>
      <w:pPr>
        <w:pStyle w:val="FirstParagraph"/>
      </w:pPr>
      <w:r>
        <w:t xml:space="preserve">The significance extends beyond Colombo: This model positions Sri Lanka as a leader in tropical chemical engineering innovation, with potential replication across South Asia. Crucially, the proposed digital tool will empower Chemical Engineers to make data-driven decisions aligned with Sri Lanka's 2030 climate targets, directly advancing national development goals.</w:t>
      </w:r>
    </w:p>
    <w:bookmarkEnd w:id="25"/>
    <w:bookmarkStart w:id="26" w:name="Xb3d74c2ff982fb03352e2f18687454ead8c8a9f"/>
    <w:p>
      <w:pPr>
        <w:pStyle w:val="Heading2"/>
      </w:pPr>
      <w:r>
        <w:t xml:space="preserve">7. Implementation Timeline and Resource Needs</w:t>
      </w:r>
    </w:p>
    <w:p>
      <w:pPr>
        <w:pStyle w:val="FirstParagraph"/>
      </w:pPr>
      <w:r>
        <w:t xml:space="preserve">The Research Proposal outlines a phased implementation within Sri Lanka Colombo's industrial landscape:</w:t>
      </w:r>
    </w:p>
    <w:p>
      <w:pPr>
        <w:numPr>
          <w:ilvl w:val="0"/>
          <w:numId w:val="1004"/>
        </w:numPr>
        <w:pStyle w:val="Compact"/>
      </w:pPr>
      <w:r>
        <w:rPr>
          <w:iCs/>
          <w:i/>
        </w:rPr>
        <w:t xml:space="preserve">Months 1-3:</w:t>
      </w:r>
      <w:r>
        <w:t xml:space="preserve"> </w:t>
      </w:r>
      <w:r>
        <w:t xml:space="preserve">Stakeholder workshops with Colombo Chamber of Commerce, University of Moratuwa Chemical Engineering Department, and Ministry of Industry.</w:t>
      </w:r>
    </w:p>
    <w:p>
      <w:pPr>
        <w:numPr>
          <w:ilvl w:val="0"/>
          <w:numId w:val="1004"/>
        </w:numPr>
        <w:pStyle w:val="Compact"/>
      </w:pPr>
      <w:r>
        <w:rPr>
          <w:iCs/>
          <w:i/>
        </w:rPr>
        <w:t xml:space="preserve">Months 4-9:</w:t>
      </w:r>
      <w:r>
        <w:t xml:space="preserve"> </w:t>
      </w:r>
      <w:r>
        <w:t xml:space="preserve">Laboratory validation and pilot site selection in Colombo Industrial Estate.</w:t>
      </w:r>
    </w:p>
    <w:p>
      <w:pPr>
        <w:numPr>
          <w:ilvl w:val="0"/>
          <w:numId w:val="1004"/>
        </w:numPr>
        <w:pStyle w:val="Compact"/>
      </w:pPr>
      <w:r>
        <w:rPr>
          <w:iCs/>
          <w:i/>
        </w:rPr>
        <w:t xml:space="preserve">Months 10-15:</w:t>
      </w:r>
      <w:r>
        <w:t xml:space="preserve"> </w:t>
      </w:r>
      <w:r>
        <w:t xml:space="preserve">Full-scale pilot deployment with industry partners, including training Chemical Engineers from local universities on new methodologies.</w:t>
      </w:r>
    </w:p>
    <w:p>
      <w:pPr>
        <w:numPr>
          <w:ilvl w:val="0"/>
          <w:numId w:val="1004"/>
        </w:numPr>
        <w:pStyle w:val="Compact"/>
      </w:pPr>
      <w:r>
        <w:rPr>
          <w:iCs/>
          <w:i/>
        </w:rPr>
        <w:t xml:space="preserve">Months 16-18:</w:t>
      </w:r>
      <w:r>
        <w:t xml:space="preserve"> </w:t>
      </w:r>
      <w:r>
        <w:t xml:space="preserve">Policy briefs for Sri Lanka's Environmental Protection Agency and dissemination via the Institution of Chemical Engineers (IChemE) Colombo chapter.</w:t>
      </w:r>
    </w:p>
    <w:p>
      <w:pPr>
        <w:pStyle w:val="FirstParagraph"/>
      </w:pPr>
      <w:r>
        <w:t xml:space="preserve">Required resources include $45,000 for lab equipment (prioritizing locally available materials), partnerships with 3-5 Colombo industries, and access to the University of Peradeniya's biotechnology labs. Funding will seek support from Sri Lanka's Ministry of Science and Technology and international bodies like UNIDO.</w:t>
      </w:r>
    </w:p>
    <w:bookmarkEnd w:id="26"/>
    <w:bookmarkStart w:id="27" w:name="conclusion"/>
    <w:p>
      <w:pPr>
        <w:pStyle w:val="Heading2"/>
      </w:pPr>
      <w:r>
        <w:t xml:space="preserve">8. Conclusion</w:t>
      </w:r>
    </w:p>
    <w:p>
      <w:pPr>
        <w:pStyle w:val="FirstParagraph"/>
      </w:pPr>
      <w:r>
        <w:t xml:space="preserve">This Research Proposal represents a pivotal opportunity for Chemical Engineers in Sri Lanka Colombo to move beyond conventional practice toward pioneering sustainable industrial transformation. By embedding local ecological knowledge—such as utilizing coconut-based catalysts or adapting to Colombo's monsoon patterns—this study will deliver actionable solutions that reduce environmental harm while boosting economic resilience. As Sri Lanka accelerates its green growth agenda, the expertise of a Chemical Engineer becomes indispensable for designing systems where waste is not discarded but reimagined. This proposal does not merely address industrial challenges in Sri Lanka Colombo; it constructs a replicable blueprint for chemical engineering excellence in tropical developing economies worldwide. The success of this initiative will elevate the profession's role from technical implementer to strategic sustainability leader, ensuring that Sri Lanka Colombo’s industrial future is both prosperous and planet-positive.</w:t>
      </w:r>
    </w:p>
    <w:bookmarkEnd w:id="27"/>
    <w:bookmarkStart w:id="28" w:name="references-key-sources"/>
    <w:p>
      <w:pPr>
        <w:pStyle w:val="Heading2"/>
      </w:pPr>
      <w:r>
        <w:t xml:space="preserve">9. References (Key Sources)</w:t>
      </w:r>
    </w:p>
    <w:p>
      <w:pPr>
        <w:numPr>
          <w:ilvl w:val="0"/>
          <w:numId w:val="1005"/>
        </w:numPr>
        <w:pStyle w:val="Compact"/>
      </w:pPr>
      <w:r>
        <w:t xml:space="preserve">Rahman, M.M., et al. (2021). "Low-Cost Water Treatment in South Asian Textiles." Journal of Cleaner Production, 305: 127168.</w:t>
      </w:r>
    </w:p>
    <w:p>
      <w:pPr>
        <w:numPr>
          <w:ilvl w:val="0"/>
          <w:numId w:val="1005"/>
        </w:numPr>
        <w:pStyle w:val="Compact"/>
      </w:pPr>
      <w:r>
        <w:t xml:space="preserve">Chen, L., &amp; Lim, T. (2023). "Tropical Climate Adaptation in Chemical Processes." Chemical Engineering Research and Design, 196: 45-59.</w:t>
      </w:r>
    </w:p>
    <w:p>
      <w:pPr>
        <w:numPr>
          <w:ilvl w:val="0"/>
          <w:numId w:val="1005"/>
        </w:numPr>
        <w:pStyle w:val="Compact"/>
      </w:pPr>
      <w:r>
        <w:t xml:space="preserve">Sri Lanka Environmental Protection Agency. (2022). National Waste Management Policy.</w:t>
      </w:r>
    </w:p>
    <w:p>
      <w:pPr>
        <w:numPr>
          <w:ilvl w:val="0"/>
          <w:numId w:val="1005"/>
        </w:numPr>
        <w:pStyle w:val="Compact"/>
      </w:pPr>
      <w:r>
        <w:t xml:space="preserve">UNIDO. (2023). "Sustainable Industrial Development in Small Island Economies."</w:t>
      </w:r>
    </w:p>
    <w:p>
      <w:pPr>
        <w:pStyle w:val="FirstParagraph"/>
      </w:pPr>
      <w:r>
        <w:rPr>
          <w:iCs/>
          <w:i/>
        </w:rPr>
        <w:t xml:space="preserve">This Research Proposal has been developed specifically for Sri Lanka Colombo, with all technical and economic parameters calibrated to local conditions. The Chemical Engineer's role as a catalyst for sustainable industrial innovation is central to every phase of this 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Innovation for Sri Lanka Colombo</dc:title>
  <dc:creator/>
  <dc:language>en</dc:language>
  <cp:keywords/>
  <dcterms:created xsi:type="dcterms:W3CDTF">2026-07-21T06:44:54Z</dcterms:created>
  <dcterms:modified xsi:type="dcterms:W3CDTF">2026-07-21T06:44:54Z</dcterms:modified>
</cp:coreProperties>
</file>

<file path=docProps/custom.xml><?xml version="1.0" encoding="utf-8"?>
<Properties xmlns="http://schemas.openxmlformats.org/officeDocument/2006/custom-properties" xmlns:vt="http://schemas.openxmlformats.org/officeDocument/2006/docPropsVTypes"/>
</file>