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in</w:t>
      </w:r>
      <w:r>
        <w:t xml:space="preserve"> </w:t>
      </w:r>
      <w:r>
        <w:t xml:space="preserve">Switzerland</w:t>
      </w:r>
      <w:r>
        <w:t xml:space="preserve"> </w:t>
      </w:r>
      <w:r>
        <w:t xml:space="preserve">Zurich</w:t>
      </w:r>
    </w:p>
    <w:bookmarkStart w:id="30" w:name="X0956a9bdb46bc71898800596654b42cd4981241"/>
    <w:p>
      <w:pPr>
        <w:pStyle w:val="Heading1"/>
      </w:pPr>
      <w:r>
        <w:t xml:space="preserve">Research Proposal: Developing Next-Generation Catalytic Processes for Sustainable Industrial Manufacturing in Switzerland Zurich</w:t>
      </w:r>
    </w:p>
    <w:bookmarkStart w:id="20" w:name="introduction-and-context"/>
    <w:p>
      <w:pPr>
        <w:pStyle w:val="Heading2"/>
      </w:pPr>
      <w:r>
        <w:t xml:space="preserve">1. Introduction and Context</w:t>
      </w:r>
    </w:p>
    <w:p>
      <w:pPr>
        <w:pStyle w:val="FirstParagraph"/>
      </w:pPr>
      <w:r>
        <w:t xml:space="preserve">The role of a Chemical Engineer has become increasingly pivotal in addressing global sustainability challenges, particularly within the innovation-driven ecosystem of Switzerland Zurich. As the world transitions toward carbon neutrality, Switzerland's commitment to environmental stewardship—evidenced by its ambitious Climate Strategy 2050—demands cutting-edge chemical engineering solutions. This Research Proposal outlines a transformative initiative to position a Chemical Engineer at the forefront of sustainable manufacturing in Switzerland Zurich, leveraging the region's unparalleled academic-industrial collaboration and technological infrastructure.</w:t>
      </w:r>
    </w:p>
    <w:bookmarkEnd w:id="20"/>
    <w:bookmarkStart w:id="21" w:name="problem-statement"/>
    <w:p>
      <w:pPr>
        <w:pStyle w:val="Heading2"/>
      </w:pPr>
      <w:r>
        <w:t xml:space="preserve">2. Problem Statement</w:t>
      </w:r>
    </w:p>
    <w:p>
      <w:pPr>
        <w:pStyle w:val="FirstParagraph"/>
      </w:pPr>
      <w:r>
        <w:t xml:space="preserve">Current chemical production processes in Swiss manufacturing sectors (e.g., pharmaceuticals, fine chemicals) face critical challenges: high energy consumption (averaging 30-40% of operational costs), reliance on fossil-based feedstocks, and complex waste streams incompatible with Switzerland's stringent environmental regulations. In Switzerland Zurich specifically, the chemical industry contributes significantly to regional GDP but must urgently adopt circular economy principles to meet national targets of reducing greenhouse gas emissions by 50% by 2030. Without innovative intervention, these processes risk losing competitiveness in global markets demanding eco-certified products.</w:t>
      </w:r>
    </w:p>
    <w:bookmarkEnd w:id="21"/>
    <w:bookmarkStart w:id="22" w:name="research-objectives"/>
    <w:p>
      <w:pPr>
        <w:pStyle w:val="Heading2"/>
      </w:pPr>
      <w:r>
        <w:t xml:space="preserve">3. Research Objectives</w:t>
      </w:r>
    </w:p>
    <w:p>
      <w:pPr>
        <w:pStyle w:val="FirstParagraph"/>
      </w:pPr>
      <w:r>
        <w:t xml:space="preserve">This research directly addresses these challenges through three interconnected objectives:</w:t>
      </w:r>
    </w:p>
    <w:p>
      <w:pPr>
        <w:numPr>
          <w:ilvl w:val="0"/>
          <w:numId w:val="1001"/>
        </w:numPr>
        <w:pStyle w:val="Compact"/>
      </w:pPr>
      <w:r>
        <w:rPr>
          <w:bCs/>
          <w:b/>
        </w:rPr>
        <w:t xml:space="preserve">Develop Novel Catalysts:</w:t>
      </w:r>
      <w:r>
        <w:t xml:space="preserve"> </w:t>
      </w:r>
      <w:r>
        <w:t xml:space="preserve">Design heterogeneous catalysts using machine learning-guided synthesis to enable low-temperature chemical reactions, reducing energy intensity by ≥35% in pharmaceutical intermediates production.</w:t>
      </w:r>
    </w:p>
    <w:p>
      <w:pPr>
        <w:numPr>
          <w:ilvl w:val="0"/>
          <w:numId w:val="1001"/>
        </w:numPr>
        <w:pStyle w:val="Compact"/>
      </w:pPr>
      <w:r>
        <w:rPr>
          <w:bCs/>
          <w:b/>
        </w:rPr>
        <w:t xml:space="preserve">Integrate Renewable Feedstocks:</w:t>
      </w:r>
      <w:r>
        <w:t xml:space="preserve"> </w:t>
      </w:r>
      <w:r>
        <w:t xml:space="preserve">Engineer biorefinery processes converting agricultural waste (abundant in Swiss Alpine regions) into bio-based solvents and platform chemicals, eliminating dependence on imported petrochemicals.</w:t>
      </w:r>
    </w:p>
    <w:p>
      <w:pPr>
        <w:numPr>
          <w:ilvl w:val="0"/>
          <w:numId w:val="1001"/>
        </w:numPr>
        <w:pStyle w:val="Compact"/>
      </w:pPr>
      <w:r>
        <w:rPr>
          <w:bCs/>
          <w:b/>
        </w:rPr>
        <w:t xml:space="preserve">Create Digital Twin Frameworks:</w:t>
      </w:r>
      <w:r>
        <w:t xml:space="preserve"> </w:t>
      </w:r>
      <w:r>
        <w:t xml:space="preserve">Establish real-time process optimization systems for Swiss chemical plants, enabling predictive maintenance and dynamic resource allocation that minimizes waste generation by ≥25%.</w:t>
      </w:r>
    </w:p>
    <w:bookmarkEnd w:id="22"/>
    <w:bookmarkStart w:id="23" w:name="methodology"/>
    <w:p>
      <w:pPr>
        <w:pStyle w:val="Heading2"/>
      </w:pPr>
      <w:r>
        <w:t xml:space="preserve">4. Methodology</w:t>
      </w:r>
    </w:p>
    <w:p>
      <w:pPr>
        <w:pStyle w:val="FirstParagraph"/>
      </w:pPr>
      <w:r>
        <w:t xml:space="preserve">The proposed approach combines experimental innovation with digital transformation, anchored in Switzerland Zurich's world-class facilities:</w:t>
      </w:r>
    </w:p>
    <w:p>
      <w:pPr>
        <w:numPr>
          <w:ilvl w:val="0"/>
          <w:numId w:val="1002"/>
        </w:numPr>
        <w:pStyle w:val="Compact"/>
      </w:pPr>
      <w:r>
        <w:rPr>
          <w:bCs/>
          <w:b/>
        </w:rPr>
        <w:t xml:space="preserve">Laboratory Phase (Year 1-1.5):</w:t>
      </w:r>
      <w:r>
        <w:t xml:space="preserve"> </w:t>
      </w:r>
      <w:r>
        <w:t xml:space="preserve">Utilize the ETH Zurich Catalysis Center and Empa’s Sustainable Chemistry labs to synthesize and test catalysts under controlled conditions. A Chemical Engineer will lead molecular simulations using Swiss National Supercomputing Centre resources.</w:t>
      </w:r>
    </w:p>
    <w:p>
      <w:pPr>
        <w:numPr>
          <w:ilvl w:val="0"/>
          <w:numId w:val="1002"/>
        </w:numPr>
        <w:pStyle w:val="Compact"/>
      </w:pPr>
      <w:r>
        <w:rPr>
          <w:bCs/>
          <w:b/>
        </w:rPr>
        <w:t xml:space="preserve">Pilot Validation (Year 2):</w:t>
      </w:r>
      <w:r>
        <w:t xml:space="preserve"> </w:t>
      </w:r>
      <w:r>
        <w:t xml:space="preserve">Collaborate with Novartis (Zurich headquarters) and Clariant (Basel, near Zurich hub) to implement pilot-scale processes in their manufacturing sites. Focus: optimizing solvent recovery systems using AI-driven analytics.</w:t>
      </w:r>
    </w:p>
    <w:bookmarkEnd w:id="23"/>
    <w:bookmarkStart w:id="24" w:name="significance-to-switzerland-zurich"/>
    <w:p>
      <w:pPr>
        <w:pStyle w:val="Heading2"/>
      </w:pPr>
      <w:r>
        <w:t xml:space="preserve">5. Significance to Switzerland Zurich</w:t>
      </w:r>
    </w:p>
    <w:p>
      <w:pPr>
        <w:pStyle w:val="FirstParagraph"/>
      </w:pPr>
      <w:r>
        <w:t xml:space="preserve">This Research Proposal delivers multi-faceted value to Switzerland Zurich as a global innovation hub:</w:t>
      </w:r>
    </w:p>
    <w:p>
      <w:pPr>
        <w:numPr>
          <w:ilvl w:val="0"/>
          <w:numId w:val="1003"/>
        </w:numPr>
        <w:pStyle w:val="Compact"/>
      </w:pPr>
      <w:r>
        <w:rPr>
          <w:bCs/>
          <w:b/>
        </w:rPr>
        <w:t xml:space="preserve">Economic Impact:</w:t>
      </w:r>
      <w:r>
        <w:t xml:space="preserve"> </w:t>
      </w:r>
      <w:r>
        <w:t xml:space="preserve">By reducing operational costs for chemical manufacturers (estimated 15-20% savings via energy/waste reduction), the project strengthens Switzerland’s position in the $5.3 billion European specialty chemicals market, directly supporting Zurich’s goal of becoming a "Green Tech Capital."</w:t>
      </w:r>
    </w:p>
    <w:p>
      <w:pPr>
        <w:numPr>
          <w:ilvl w:val="0"/>
          <w:numId w:val="1003"/>
        </w:numPr>
        <w:pStyle w:val="Compact"/>
      </w:pPr>
      <w:r>
        <w:rPr>
          <w:bCs/>
          <w:b/>
        </w:rPr>
        <w:t xml:space="preserve">Environmental Alignment:</w:t>
      </w:r>
      <w:r>
        <w:t xml:space="preserve"> </w:t>
      </w:r>
      <w:r>
        <w:t xml:space="preserve">The research aligns with Switzerland Zurich’s municipal sustainability roadmap (Zurich 2050), targeting net-zero industrial emissions through circular chemistry—exactly the mission of a forward-thinking Chemical Engineer in this region.</w:t>
      </w:r>
    </w:p>
    <w:p>
      <w:pPr>
        <w:numPr>
          <w:ilvl w:val="0"/>
          <w:numId w:val="1003"/>
        </w:numPr>
        <w:pStyle w:val="Compact"/>
      </w:pPr>
      <w:r>
        <w:rPr>
          <w:bCs/>
          <w:b/>
        </w:rPr>
        <w:t xml:space="preserve">Talent Development:</w:t>
      </w:r>
      <w:r>
        <w:t xml:space="preserve"> </w:t>
      </w:r>
      <w:r>
        <w:t xml:space="preserve">Train Swiss engineering students at ETH/Zurich University, addressing the national shortage of chemical engineers skilled in green technology. This pipeline ensures Switzerland Zurich retains top talent amid global competition.</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five key deliverables within 36 months:</w:t>
      </w:r>
    </w:p>
    <w:p>
      <w:pPr>
        <w:numPr>
          <w:ilvl w:val="0"/>
          <w:numId w:val="1004"/>
        </w:numPr>
        <w:pStyle w:val="Compact"/>
      </w:pPr>
      <w:r>
        <w:t xml:space="preserve">A patent-pending catalytic system for hydrogenation reactions (validated at Novartis’ Zurich facility).</w:t>
      </w:r>
    </w:p>
    <w:p>
      <w:pPr>
        <w:numPr>
          <w:ilvl w:val="0"/>
          <w:numId w:val="1004"/>
        </w:numPr>
        <w:pStyle w:val="Compact"/>
      </w:pPr>
      <w:r>
        <w:t xml:space="preserve">Open-source digital twin protocols for chemical process optimization, accessible to all Swiss SMEs.</w:t>
      </w:r>
    </w:p>
    <w:p>
      <w:pPr>
        <w:numPr>
          <w:ilvl w:val="0"/>
          <w:numId w:val="1004"/>
        </w:numPr>
        <w:pStyle w:val="Compact"/>
      </w:pPr>
      <w:r>
        <w:t xml:space="preserve">Two high-impact publications in *Chemical Engineering Science* and *ACS Sustainable Chemistry &amp; Engineering*.</w:t>
      </w:r>
    </w:p>
    <w:p>
      <w:pPr>
        <w:numPr>
          <w:ilvl w:val="0"/>
          <w:numId w:val="1004"/>
        </w:numPr>
        <w:pStyle w:val="Compact"/>
      </w:pPr>
      <w:r>
        <w:t xml:space="preserve">A training certification program for Chemical Engineers on sustainable process design, endorsed by the Swiss Society of Chemical Engineering (SGCE).</w:t>
      </w:r>
    </w:p>
    <w:p>
      <w:pPr>
        <w:numPr>
          <w:ilvl w:val="0"/>
          <w:numId w:val="1004"/>
        </w:numPr>
        <w:pStyle w:val="Compact"/>
      </w:pPr>
      <w:r>
        <w:t xml:space="preserve">An industry consortium framework fostering ongoing collaboration between Zurich universities and chemical firms.</w:t>
      </w:r>
    </w:p>
    <w:bookmarkEnd w:id="25"/>
    <w:bookmarkStart w:id="26" w:name="budget-overview"/>
    <w:p>
      <w:pPr>
        <w:pStyle w:val="Heading2"/>
      </w:pPr>
      <w:r>
        <w:t xml:space="preserve">7. Budget Overview</w:t>
      </w:r>
    </w:p>
    <w:p>
      <w:pPr>
        <w:pStyle w:val="FirstParagraph"/>
      </w:pPr>
      <w:r>
        <w:t xml:space="preserve">Total requested funding: CHF 850,000 (3 years). This covers equipment (CHF 320k), personnel (CHF 410k for a lead Chemical Engineer and two PhD researchers), and industry partnership costs (CHF 120k). The budget leverages existing infrastructure at ETH Zurich, maximizing Swiss public investment efficiency. Co-funding from industry partners is secured through letters of intent from three major chemical manufacturers in Switzerland Zurich.</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Literature Review &amp; Catalyst Design</w:t>
            </w:r>
          </w:p>
        </w:tc>
        <w:tc>
          <w:tcPr/>
          <w:p>
            <w:pPr>
              <w:pStyle w:val="Compact"/>
              <w:jc w:val="left"/>
            </w:pPr>
            <w:r>
              <w:t xml:space="preserve">Months 1-6</w:t>
            </w:r>
          </w:p>
        </w:tc>
        <w:tc>
          <w:tcPr/>
          <w:p>
            <w:pPr>
              <w:pStyle w:val="Compact"/>
              <w:jc w:val="left"/>
            </w:pPr>
            <w:r>
              <w:t xml:space="preserve">Novel catalyst formulation; ML model validation</w:t>
            </w:r>
          </w:p>
        </w:tc>
      </w:tr>
      <w:tr>
        <w:tc>
          <w:tcPr/>
          <w:p>
            <w:pPr>
              <w:pStyle w:val="Compact"/>
              <w:jc w:val="left"/>
            </w:pPr>
            <w:r>
              <w:t xml:space="preserve">Pilot Implementation (Novartis/Clariant)</w:t>
            </w:r>
          </w:p>
        </w:tc>
        <w:tc>
          <w:tcPr/>
          <w:p>
            <w:pPr>
              <w:pStyle w:val="Compact"/>
              <w:jc w:val="left"/>
            </w:pPr>
            <w:r>
              <w:t xml:space="preserve">Months 7-18</w:t>
            </w:r>
          </w:p>
        </w:tc>
        <w:tc>
          <w:tcPr/>
          <w:p>
            <w:pPr>
              <w:pStyle w:val="Compact"/>
              <w:jc w:val="left"/>
            </w:pPr>
            <w:r>
              <w:t xml:space="preserve">Process scalability data; waste reduction metrics</w:t>
            </w:r>
          </w:p>
        </w:tc>
      </w:tr>
      <w:tr>
        <w:tc>
          <w:tcPr/>
          <w:p>
            <w:pPr>
              <w:pStyle w:val="Compact"/>
              <w:jc w:val="left"/>
            </w:pPr>
            <w:r>
              <w:t xml:space="preserve">Digital Twin Integration &amp; Training Program</w:t>
            </w:r>
          </w:p>
        </w:tc>
        <w:tc>
          <w:tcPr/>
          <w:p>
            <w:pPr>
              <w:pStyle w:val="Compact"/>
              <w:jc w:val="left"/>
            </w:pPr>
            <w:r>
              <w:t xml:space="preserve">Months 19-30</w:t>
            </w:r>
          </w:p>
        </w:tc>
        <w:tc>
          <w:tcPr/>
          <w:p>
            <w:pPr>
              <w:pStyle w:val="Compact"/>
              <w:jc w:val="left"/>
            </w:pPr>
            <w:r>
              <w:t xml:space="preserve">AI optimization toolkit; first cohort of certified Chemical Engineers trained</w:t>
            </w:r>
          </w:p>
        </w:tc>
      </w:tr>
      <w:tr>
        <w:tc>
          <w:tcPr/>
          <w:p>
            <w:pPr>
              <w:pStyle w:val="Compact"/>
              <w:jc w:val="left"/>
            </w:pPr>
            <w:r>
              <w:t xml:space="preserve">Industry Adoption &amp; Final Reporting</w:t>
            </w:r>
          </w:p>
        </w:tc>
        <w:tc>
          <w:tcPr/>
          <w:p>
            <w:pPr>
              <w:pStyle w:val="Compact"/>
              <w:jc w:val="left"/>
            </w:pPr>
            <w:r>
              <w:t xml:space="preserve">Months 31-36Commercialization plan; final Research Proposal report submitted to Swiss Innovation Agency (Innosuisse)</w:t>
            </w:r>
          </w:p>
        </w:tc>
        <w:tc>
          <w:tcPr/>
          <w:p>
            <w:pPr>
              <w:pStyle w:val="Compact"/>
            </w:pPr>
          </w:p>
        </w:tc>
      </w:tr>
    </w:tbl>
    <w:bookmarkEnd w:id="27"/>
    <w:bookmarkStart w:id="28" w:name="X3c69fbdcfdc36f5c26d4573223a584ef8b935ca"/>
    <w:p>
      <w:pPr>
        <w:pStyle w:val="Heading2"/>
      </w:pPr>
      <w:r>
        <w:t xml:space="preserve">9. Conclusion: The Imperative for a Chemical Engineer in Switzerland Zurich</w:t>
      </w:r>
    </w:p>
    <w:p>
      <w:pPr>
        <w:pStyle w:val="FirstParagraph"/>
      </w:pPr>
      <w:r>
        <w:t xml:space="preserve">This Research Proposal transcends academic inquiry—it is a strategic investment in Switzerland Zurich’s industrial future. By embedding the expertise of a Chemical Engineer within the nexus of academia, policy, and industry, we catalyze tangible progress toward climate goals while fortifying Switzerland’s economic resilience. The project directly responds to national priorities: it reduces emissions aligned with Swiss Federal Council directives, advances Zurich as Europe’s premier destination for sustainable chemistry innovation, and creates exportable solutions for global chemical manufacturers. As a Chemical Engineer in Switzerland Zurich, the lead researcher will not merely conduct experiments but forge a blueprint for how industry can operate profitably within planetary boundaries—proving that environmental stewardship and economic vitality are inseparable. The success of this initiative will elevate Switzerland Zurich to the undisputed epicenter of next-generation chemical engineering, demonstrating that with visionary research, sustainable chemistry is not just possible—it is profitable, scalable, and essential.</w:t>
      </w:r>
    </w:p>
    <w:bookmarkEnd w:id="28"/>
    <w:bookmarkStart w:id="29" w:name="declaration"/>
    <w:p>
      <w:pPr>
        <w:pStyle w:val="Heading2"/>
      </w:pPr>
      <w:r>
        <w:t xml:space="preserve">10. Declaration</w:t>
      </w:r>
    </w:p>
    <w:p>
      <w:pPr>
        <w:pStyle w:val="FirstParagraph"/>
      </w:pPr>
      <w:r>
        <w:t xml:space="preserve">This Research Proposal affirms our commitment to excellence in chemical engineering within Switzerland Zurich. All activities will strictly adhere to Swiss ethical standards (Swiss Ethics Guidelines for Research) and environmental regulations (Federal Act on the Protection of the Environment). We seek partnership with institutions and industry leaders dedicated to advancing sustainability in Switzerland Zurich through rigorous scientific inquiry.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in Switzerland Zurich</dc:title>
  <dc:creator/>
  <dc:language>en</dc:language>
  <cp:keywords/>
  <dcterms:created xsi:type="dcterms:W3CDTF">2026-07-23T09:45:24Z</dcterms:created>
  <dcterms:modified xsi:type="dcterms:W3CDTF">2026-07-23T09:45:24Z</dcterms:modified>
</cp:coreProperties>
</file>

<file path=docProps/custom.xml><?xml version="1.0" encoding="utf-8"?>
<Properties xmlns="http://schemas.openxmlformats.org/officeDocument/2006/custom-properties" xmlns:vt="http://schemas.openxmlformats.org/officeDocument/2006/docPropsVTypes"/>
</file>