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Chemical</w:t>
      </w:r>
      <w:r>
        <w:t xml:space="preserve"> </w:t>
      </w:r>
      <w:r>
        <w:t xml:space="preserve">Engineering</w:t>
      </w:r>
      <w:r>
        <w:t xml:space="preserve"> </w:t>
      </w:r>
      <w:r>
        <w:t xml:space="preserve">Solutions</w:t>
      </w:r>
      <w:r>
        <w:t xml:space="preserve"> </w:t>
      </w:r>
      <w:r>
        <w:t xml:space="preserve">for</w:t>
      </w:r>
      <w:r>
        <w:t xml:space="preserve"> </w:t>
      </w:r>
      <w:r>
        <w:t xml:space="preserve">Bangkok,</w:t>
      </w:r>
      <w:r>
        <w:t xml:space="preserve"> </w:t>
      </w:r>
      <w:r>
        <w:t xml:space="preserve">Thailand</w:t>
      </w:r>
    </w:p>
    <w:bookmarkStart w:id="27" w:name="X268ed351fcbf0905f4939bfec5b9b31f99eb741"/>
    <w:p>
      <w:pPr>
        <w:pStyle w:val="Heading1"/>
      </w:pPr>
      <w:r>
        <w:t xml:space="preserve">Research Proposal: Advancing Sustainable Industrial Processes through Chemical Engineering in Bangkok, Thailand</w:t>
      </w:r>
    </w:p>
    <w:bookmarkStart w:id="20" w:name="abstract"/>
    <w:p>
      <w:pPr>
        <w:pStyle w:val="Heading2"/>
      </w:pPr>
      <w:r>
        <w:t xml:space="preserve">Abstract</w:t>
      </w:r>
    </w:p>
    <w:p>
      <w:pPr>
        <w:pStyle w:val="FirstParagraph"/>
      </w:pPr>
      <w:r>
        <w:t xml:space="preserve">This research proposal outlines a critical study focused on developing and implementing sustainable chemical engineering solutions tailored to the unique industrial and environmental challenges of Bangkok, Thailand. As the economic heart of Thailand and a megacity facing severe pollution, water scarcity, and waste management crises, Bangkok demands innovative intervention from specialized</w:t>
      </w:r>
      <w:r>
        <w:t xml:space="preserve"> </w:t>
      </w:r>
      <w:r>
        <w:rPr>
          <w:bCs/>
          <w:b/>
        </w:rPr>
        <w:t xml:space="preserve">Chemical Engineer</w:t>
      </w:r>
      <w:r>
        <w:t xml:space="preserve"> </w:t>
      </w:r>
      <w:r>
        <w:t xml:space="preserve">professionals. This project aims to design closed-loop manufacturing systems that reduce emissions by 40% while enhancing resource efficiency in key sectors like food processing, pharmaceuticals, and petrochemicals within the Bangkok metropolitan area. By integrating local context with cutting-edge chemical engineering principles, this research directly addresses Thailand's national sustainability goals and positions Bangkok as a model for Southeast Asian urban industrial transformation.</w:t>
      </w:r>
    </w:p>
    <w:bookmarkEnd w:id="20"/>
    <w:bookmarkStart w:id="21" w:name="X71ca306d80b24e194bcafb266ba245791698055"/>
    <w:p>
      <w:pPr>
        <w:pStyle w:val="Heading2"/>
      </w:pPr>
      <w:r>
        <w:t xml:space="preserve">1. Introduction: The Urgency of Chemical Engineering in Thailand Bangkok</w:t>
      </w:r>
    </w:p>
    <w:p>
      <w:pPr>
        <w:pStyle w:val="FirstParagraph"/>
      </w:pPr>
      <w:r>
        <w:t xml:space="preserve">Bangkok, Thailand’s capital and most populous city with over 11 million residents, is a global manufacturing hub but grapples with severe environmental pressures. Industrial clusters near the Chao Phraya River and in zones like Samut Prakan produce significant air pollutants (PM2.5), water contaminants (heavy metals, organic solvents), and plastic waste that degrade urban livability and public health. Thailand’s 2017 National Strategy for Sustainable Development emphasizes circular economy adoption, yet implementation lags due to insufficient localized chemical engineering expertise. The role of the</w:t>
      </w:r>
      <w:r>
        <w:t xml:space="preserve"> </w:t>
      </w:r>
      <w:r>
        <w:rPr>
          <w:bCs/>
          <w:b/>
        </w:rPr>
        <w:t xml:space="preserve">Chemical Engineer</w:t>
      </w:r>
      <w:r>
        <w:t xml:space="preserve"> </w:t>
      </w:r>
      <w:r>
        <w:t xml:space="preserve">is pivotal here—translating global sustainability frameworks into context-specific solutions that align with Bangkok’s climate, industrial infrastructure, and regulatory landscape. This proposal responds to a critical gap: the lack of field-tested, scalable processes designed *by* and *for* the unique challenges of Thailand Bangkok.</w:t>
      </w:r>
    </w:p>
    <w:bookmarkEnd w:id="21"/>
    <w:bookmarkStart w:id="22" w:name="problem-statement"/>
    <w:p>
      <w:pPr>
        <w:pStyle w:val="Heading2"/>
      </w:pPr>
      <w:r>
        <w:t xml:space="preserve">2. Problem Statement</w:t>
      </w:r>
    </w:p>
    <w:p>
      <w:pPr>
        <w:pStyle w:val="FirstParagraph"/>
      </w:pPr>
      <w:r>
        <w:t xml:space="preserve">Current industrial operations in Bangkok rely on linear "take-make-dispose" models, resulting in:</w:t>
      </w:r>
    </w:p>
    <w:p>
      <w:pPr>
        <w:numPr>
          <w:ilvl w:val="0"/>
          <w:numId w:val="1001"/>
        </w:numPr>
        <w:pStyle w:val="Compact"/>
      </w:pPr>
      <w:r>
        <w:rPr>
          <w:bCs/>
          <w:b/>
        </w:rPr>
        <w:t xml:space="preserve">Water Pollution:</w:t>
      </w:r>
      <w:r>
        <w:t xml:space="preserve"> </w:t>
      </w:r>
      <w:r>
        <w:t xml:space="preserve">65% of wastewater from chemical/pharmaceutical plants exceeds discharge standards (Thailand’s Pollution Control Department, 2023).</w:t>
      </w:r>
    </w:p>
    <w:p>
      <w:pPr>
        <w:numPr>
          <w:ilvl w:val="0"/>
          <w:numId w:val="1001"/>
        </w:numPr>
        <w:pStyle w:val="Compact"/>
      </w:pPr>
      <w:r>
        <w:rPr>
          <w:bCs/>
          <w:b/>
        </w:rPr>
        <w:t xml:space="preserve">Air Quality Crisis:</w:t>
      </w:r>
      <w:r>
        <w:t xml:space="preserve"> </w:t>
      </w:r>
      <w:r>
        <w:t xml:space="preserve">Industrial emissions contribute to Bangkok’s annual PM2.5 levels exceeding WHO limits by 300%.</w:t>
      </w:r>
    </w:p>
    <w:p>
      <w:pPr>
        <w:numPr>
          <w:ilvl w:val="0"/>
          <w:numId w:val="1001"/>
        </w:numPr>
        <w:pStyle w:val="Compact"/>
      </w:pPr>
      <w:r>
        <w:rPr>
          <w:bCs/>
          <w:b/>
        </w:rPr>
        <w:t xml:space="preserve">Waste Accumulation:</w:t>
      </w:r>
      <w:r>
        <w:t xml:space="preserve"> </w:t>
      </w:r>
      <w:r>
        <w:t xml:space="preserve">Plastic waste from food packaging and manufacturing exceeds 1.5 million tons/year in Greater Bangkok (World Bank, 2023).</w:t>
      </w:r>
    </w:p>
    <w:p>
      <w:pPr>
        <w:pStyle w:val="FirstParagraph"/>
      </w:pPr>
      <w:r>
        <w:t xml:space="preserve">These issues directly impact Thailand’s economic stability, as industrial productivity losses due to environmental non-compliance cost the nation $800M annually. Existing chemical engineering solutions from Western contexts often fail in Bangkok due to inadequate consideration of tropical climate effects (e.g., high humidity accelerating corrosion), limited infrastructure for advanced recycling, and cultural practices in small-scale manufacturing.</w:t>
      </w:r>
    </w:p>
    <w:bookmarkEnd w:id="22"/>
    <w:bookmarkStart w:id="23" w:name="research-objectives"/>
    <w:p>
      <w:pPr>
        <w:pStyle w:val="Heading2"/>
      </w:pPr>
      <w:r>
        <w:t xml:space="preserve">3. Research Objectives</w:t>
      </w:r>
    </w:p>
    <w:p>
      <w:pPr>
        <w:pStyle w:val="FirstParagraph"/>
      </w:pPr>
      <w:r>
        <w:t xml:space="preserve">This study will be led by a team of Thai and international</w:t>
      </w:r>
      <w:r>
        <w:t xml:space="preserve"> </w:t>
      </w:r>
      <w:r>
        <w:rPr>
          <w:bCs/>
          <w:b/>
        </w:rPr>
        <w:t xml:space="preserve">Chemical Engineer</w:t>
      </w:r>
      <w:r>
        <w:t xml:space="preserve"> </w:t>
      </w:r>
      <w:r>
        <w:t xml:space="preserve">specialists to achieve:</w:t>
      </w:r>
    </w:p>
    <w:p>
      <w:pPr>
        <w:numPr>
          <w:ilvl w:val="0"/>
          <w:numId w:val="1002"/>
        </w:numPr>
        <w:pStyle w:val="Compact"/>
      </w:pPr>
      <w:r>
        <w:rPr>
          <w:bCs/>
          <w:b/>
        </w:rPr>
        <w:t xml:space="preserve">Design:</w:t>
      </w:r>
      <w:r>
        <w:t xml:space="preserve"> </w:t>
      </w:r>
      <w:r>
        <w:t xml:space="preserve">Create low-energy, modular wastewater treatment systems using locally sourced adsorbents (e.g., rice husk biochar) for Bangkok’s food-processing SMEs.</w:t>
      </w:r>
    </w:p>
    <w:p>
      <w:pPr>
        <w:numPr>
          <w:ilvl w:val="0"/>
          <w:numId w:val="1002"/>
        </w:numPr>
        <w:pStyle w:val="Compact"/>
      </w:pPr>
      <w:r>
        <w:rPr>
          <w:bCs/>
          <w:b/>
        </w:rPr>
        <w:t xml:space="preserve">Optimization:</w:t>
      </w:r>
      <w:r>
        <w:t xml:space="preserve"> </w:t>
      </w:r>
      <w:r>
        <w:t xml:space="preserve">Develop AI-driven process controls to reduce emissions by 35% in pharmaceutical manufacturing plants across Bangkok’s Industrial Zone 3.</w:t>
      </w:r>
    </w:p>
    <w:p>
      <w:pPr>
        <w:numPr>
          <w:ilvl w:val="0"/>
          <w:numId w:val="1002"/>
        </w:numPr>
        <w:pStyle w:val="Compact"/>
      </w:pPr>
      <w:r>
        <w:rPr>
          <w:bCs/>
          <w:b/>
        </w:rPr>
        <w:t xml:space="preserve">Social Integration:</w:t>
      </w:r>
      <w:r>
        <w:t xml:space="preserve"> </w:t>
      </w:r>
      <w:r>
        <w:t xml:space="preserve">Pilot a community-based plastic recycling initiative co-designed with Bangkok street vendors, transforming waste into biodegradable packaging via chemical conversion.</w:t>
      </w:r>
    </w:p>
    <w:bookmarkEnd w:id="23"/>
    <w:bookmarkStart w:id="24" w:name="X1ac9b276be5348db7afa1793e70f902b7cb6e43"/>
    <w:p>
      <w:pPr>
        <w:pStyle w:val="Heading2"/>
      </w:pPr>
      <w:r>
        <w:t xml:space="preserve">4. Methodology: Context-Driven Chemical Engineering</w:t>
      </w:r>
    </w:p>
    <w:p>
      <w:pPr>
        <w:pStyle w:val="FirstParagraph"/>
      </w:pPr>
      <w:r>
        <w:t xml:space="preserve">The research will deploy a three-phase approach grounded in Bangkok’s realities:</w:t>
      </w:r>
    </w:p>
    <w:p>
      <w:pPr>
        <w:numPr>
          <w:ilvl w:val="0"/>
          <w:numId w:val="1003"/>
        </w:numPr>
        <w:pStyle w:val="Compact"/>
      </w:pPr>
      <w:r>
        <w:rPr>
          <w:bCs/>
          <w:b/>
        </w:rPr>
        <w:t xml:space="preserve">Phase 1 (Field Assessment, Months 1-6):</w:t>
      </w:r>
      <w:r>
        <w:t xml:space="preserve"> </w:t>
      </w:r>
      <w:r>
        <w:t xml:space="preserve">Collaborate with Chulalongkorn University and the Thailand Chemical Industry Association to map pollution hotspots across Bangkok. Collect water/air samples from key industrial zones (e.g., Lat Phrao, Bang Na) using portable sensors. A</w:t>
      </w:r>
      <w:r>
        <w:t xml:space="preserve"> </w:t>
      </w:r>
      <w:r>
        <w:rPr>
          <w:bCs/>
          <w:b/>
        </w:rPr>
        <w:t xml:space="preserve">Chemical Engineer</w:t>
      </w:r>
      <w:r>
        <w:t xml:space="preserve"> </w:t>
      </w:r>
      <w:r>
        <w:t xml:space="preserve">will analyze composition and identify process inefficiencies.</w:t>
      </w:r>
    </w:p>
    <w:p>
      <w:pPr>
        <w:numPr>
          <w:ilvl w:val="0"/>
          <w:numId w:val="1003"/>
        </w:numPr>
        <w:pStyle w:val="Compact"/>
      </w:pPr>
      <w:r>
        <w:rPr>
          <w:bCs/>
          <w:b/>
        </w:rPr>
        <w:t xml:space="preserve">Phase 2 (Solution Development, Months 7-18):</w:t>
      </w:r>
      <w:r>
        <w:t xml:space="preserve"> </w:t>
      </w:r>
      <w:r>
        <w:t xml:space="preserve">Utilize Bangkok’s tropical conditions as a design parameter—e.g., engineering bioreactors that function at 35°C+ to handle organic waste. Partner with local firms like Thai Summit Group for pilot testing of the rice-husk-based filtration system in an Ayutthaya food factory (serving Bangkok markets).</w:t>
      </w:r>
    </w:p>
    <w:p>
      <w:pPr>
        <w:numPr>
          <w:ilvl w:val="0"/>
          <w:numId w:val="1003"/>
        </w:numPr>
        <w:pStyle w:val="Compact"/>
      </w:pPr>
      <w:r>
        <w:rPr>
          <w:bCs/>
          <w:b/>
        </w:rPr>
        <w:t xml:space="preserve">Phase 3 (Community Integration, Months 19-24):</w:t>
      </w:r>
      <w:r>
        <w:t xml:space="preserve"> </w:t>
      </w:r>
      <w:r>
        <w:t xml:space="preserve">Implement the plastic recycling pilot at Chatuchak Market.</w:t>
      </w:r>
      <w:r>
        <w:t xml:space="preserve"> </w:t>
      </w:r>
      <w:r>
        <w:rPr>
          <w:bCs/>
          <w:b/>
        </w:rPr>
        <w:t xml:space="preserve">Chemical Engineer</w:t>
      </w:r>
      <w:r>
        <w:t xml:space="preserve">s will train vendors in small-scale chemical conversion using repurposed equipment. Data on waste diversion rates and cost savings will be tracked against Bangkok’s 2030 zero-waste targets.</w:t>
      </w:r>
    </w:p>
    <w:bookmarkEnd w:id="24"/>
    <w:bookmarkStart w:id="25" w:name="Xf02e0c4167ebd689c9105923b7618ab911e4bc4"/>
    <w:p>
      <w:pPr>
        <w:pStyle w:val="Heading2"/>
      </w:pPr>
      <w:r>
        <w:t xml:space="preserve">5. Expected Outcomes &amp; Impact on Thailand Bangkok</w:t>
      </w:r>
    </w:p>
    <w:p>
      <w:pPr>
        <w:pStyle w:val="FirstParagraph"/>
      </w:pPr>
      <w:r>
        <w:t xml:space="preserve">This project will deliver tangible benefits for Thailand Bangkok:</w:t>
      </w:r>
    </w:p>
    <w:p>
      <w:pPr>
        <w:numPr>
          <w:ilvl w:val="0"/>
          <w:numId w:val="1004"/>
        </w:numPr>
        <w:pStyle w:val="Compact"/>
      </w:pPr>
      <w:r>
        <w:rPr>
          <w:bCs/>
          <w:b/>
        </w:rPr>
        <w:t xml:space="preserve">Environmental:</w:t>
      </w:r>
      <w:r>
        <w:t xml:space="preserve"> </w:t>
      </w:r>
      <w:r>
        <w:t xml:space="preserve">Reduction of 1,200 tons/year of industrial pollutants in the Chao Phraya River basin, improving water quality for 5 million residents.</w:t>
      </w:r>
    </w:p>
    <w:p>
      <w:pPr>
        <w:numPr>
          <w:ilvl w:val="0"/>
          <w:numId w:val="1004"/>
        </w:numPr>
        <w:pStyle w:val="Compact"/>
      </w:pPr>
      <w:r>
        <w:rPr>
          <w:bCs/>
          <w:b/>
        </w:rPr>
        <w:t xml:space="preserve">Economic:</w:t>
      </w:r>
      <w:r>
        <w:t xml:space="preserve"> </w:t>
      </w:r>
      <w:r>
        <w:t xml:space="preserve">Cost savings exceeding $1.2M annually for participating Bangkok factories through energy-efficient processes and waste monetization.</w:t>
      </w:r>
    </w:p>
    <w:p>
      <w:pPr>
        <w:numPr>
          <w:ilvl w:val="0"/>
          <w:numId w:val="1004"/>
        </w:numPr>
        <w:pStyle w:val="Compact"/>
      </w:pPr>
      <w:r>
        <w:rPr>
          <w:bCs/>
          <w:b/>
        </w:rPr>
        <w:t xml:space="preserve">Social:</w:t>
      </w:r>
      <w:r>
        <w:t xml:space="preserve"> </w:t>
      </w:r>
      <w:r>
        <w:t xml:space="preserve">Creation of 30 green jobs in Bangkok’s informal recycling sector, empowering women vendors through the plastic-to-packaging initiative.</w:t>
      </w:r>
    </w:p>
    <w:p>
      <w:pPr>
        <w:numPr>
          <w:ilvl w:val="0"/>
          <w:numId w:val="1004"/>
        </w:numPr>
        <w:pStyle w:val="Compact"/>
      </w:pPr>
      <w:r>
        <w:rPr>
          <w:bCs/>
          <w:b/>
        </w:rPr>
        <w:t xml:space="preserve">National:</w:t>
      </w:r>
      <w:r>
        <w:t xml:space="preserve"> </w:t>
      </w:r>
      <w:r>
        <w:t xml:space="preserve">Policy recommendations for the Department of Industrial Works to adopt these chemical engineering frameworks into Thailand’s Industrial Estate Management Standards.</w:t>
      </w:r>
    </w:p>
    <w:p>
      <w:pPr>
        <w:pStyle w:val="FirstParagraph"/>
      </w:pPr>
      <w:r>
        <w:t xml:space="preserve">Critically, all solutions will be co-developed with Bangkok stakeholders—ensuring cultural appropriateness and scalability. The project will culminate in a "Bangkok Chemical Engineering Toolkit," freely accessible to Thai manufacturers, accelerating regional adoption beyond the capital.</w:t>
      </w:r>
    </w:p>
    <w:bookmarkEnd w:id="25"/>
    <w:bookmarkStart w:id="26" w:name="X2ec86893cdc6c7a3cc6e349a562aee710c8712b"/>
    <w:p>
      <w:pPr>
        <w:pStyle w:val="Heading2"/>
      </w:pPr>
      <w:r>
        <w:t xml:space="preserve">6. Conclusion: Empowering Chemical Engineers for Thailand's Future</w:t>
      </w:r>
    </w:p>
    <w:p>
      <w:pPr>
        <w:pStyle w:val="FirstParagraph"/>
      </w:pPr>
      <w:r>
        <w:t xml:space="preserve">Bangkok’s future as a sustainable megacity hinges on the expertise of forward-thinking</w:t>
      </w:r>
      <w:r>
        <w:t xml:space="preserve"> </w:t>
      </w:r>
      <w:r>
        <w:rPr>
          <w:bCs/>
          <w:b/>
        </w:rPr>
        <w:t xml:space="preserve">Chemical Engineer</w:t>
      </w:r>
      <w:r>
        <w:t xml:space="preserve">s who understand both global best practices and Thai urban realities. This proposal transcends academic exercise to deliver actionable, scalable systems that align with Thailand’s 2030 Sustainable Development Vision. By focusing on Bangkok—where industrial growth intersects with acute environmental vulnerability—we address a microcosm of Southeast Asia’s largest challenge: rapid urbanization without ecological degradation. Investing in this research is an investment in Thailand’s economic resilience and the professional legacy of its Chemical Engineers, proving that sustainability can be engineered into the very fabric of Bangkok.</w:t>
      </w:r>
    </w:p>
    <w:p>
      <w:pPr>
        <w:pStyle w:val="BodyText"/>
      </w:pPr>
      <w:r>
        <w:rPr>
          <w:bCs/>
          <w:b/>
        </w:rPr>
        <w:t xml:space="preserve">Project Duration:</w:t>
      </w:r>
      <w:r>
        <w:t xml:space="preserve"> </w:t>
      </w:r>
      <w:r>
        <w:t xml:space="preserve">2 Years |</w:t>
      </w:r>
      <w:r>
        <w:t xml:space="preserve"> </w:t>
      </w:r>
      <w:r>
        <w:rPr>
          <w:bCs/>
          <w:b/>
        </w:rPr>
        <w:t xml:space="preserve">Budget Request:</w:t>
      </w:r>
      <w:r>
        <w:t xml:space="preserve"> </w:t>
      </w:r>
      <w:r>
        <w:t xml:space="preserve">฿8.5 Million THB (funded via Thai Research Fund &amp; Industry Partnerships)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Chemical Engineering Solutions for Bangkok, Thailand</dc:title>
  <dc:creator/>
  <dc:language>en</dc:language>
  <cp:keywords/>
  <dcterms:created xsi:type="dcterms:W3CDTF">2025-12-10T12:15:42Z</dcterms:created>
  <dcterms:modified xsi:type="dcterms:W3CDTF">2025-12-10T12:15:42Z</dcterms:modified>
</cp:coreProperties>
</file>

<file path=docProps/custom.xml><?xml version="1.0" encoding="utf-8"?>
<Properties xmlns="http://schemas.openxmlformats.org/officeDocument/2006/custom-properties" xmlns:vt="http://schemas.openxmlformats.org/officeDocument/2006/docPropsVTypes"/>
</file>