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7244efe163573a51f74937437ddd009478fc482"/>
    <w:p>
      <w:pPr>
        <w:pStyle w:val="Heading1"/>
      </w:pPr>
      <w:r>
        <w:t xml:space="preserve">Research Proposal: Advancing Sustainable Chemical Engineering Solutions for the United States Miami Metropolitan Area</w:t>
      </w:r>
    </w:p>
    <w:bookmarkStart w:id="20" w:name="abstract"/>
    <w:p>
      <w:pPr>
        <w:pStyle w:val="Heading2"/>
      </w:pPr>
      <w:r>
        <w:t xml:space="preserve">Abstract</w:t>
      </w:r>
    </w:p>
    <w:p>
      <w:pPr>
        <w:pStyle w:val="FirstParagraph"/>
      </w:pPr>
      <w:r>
        <w:t xml:space="preserve">This Research Proposal outlines a targeted initiative to address critical infrastructure and environmental challenges facing the United States Miami metropolitan region through the expertise of a Chemical Engineer. Focusing on coastal resilience, water sustainability, and industrial efficiency, this project directly responds to Miami's unique vulnerabilities as a rapidly growing coastal city in South Florida. The proposed research will develop scalable chemical engineering solutions for saltwater corrosion mitigation in port infrastructure, advanced wastewater treatment for tourism-driven demand fluctuations, and bio-based material development to reduce the carbon footprint of local construction. As a Chemical Engineer position within this initiative, the researcher will bridge laboratory innovation with real-world implementation at the forefront of sustainable urban development in United States Miami.</w:t>
      </w:r>
    </w:p>
    <w:bookmarkEnd w:id="20"/>
    <w:bookmarkStart w:id="21" w:name="Xb62b06240d0045805e190d6a544728e834d3646"/>
    <w:p>
      <w:pPr>
        <w:pStyle w:val="Heading2"/>
      </w:pPr>
      <w:r>
        <w:t xml:space="preserve">1. Introduction: The Critical Need for Chemical Engineering in United States Miami</w:t>
      </w:r>
    </w:p>
    <w:p>
      <w:pPr>
        <w:pStyle w:val="FirstParagraph"/>
      </w:pPr>
      <w:r>
        <w:t xml:space="preserve">Miami, Florida, represents one of the most dynamic and environmentally challenged metropolitan areas in the United States. As a global hub for tourism, trade (home to the Port of Miami), and international finance, it faces unprecedented pressure from sea-level rise (projected 8-10 inches by 2050), extreme weather events, and water resource scarcity exacerbated by a subtropical climate. These challenges demand specialized engineering expertise beyond traditional civil or environmental disciplines. The role of the Chemical Engineer becomes paramount in developing materials science solutions for infrastructure resilience, advanced treatment processes for complex water matrices, and sustainable chemical synthesis pathways tailored to Miami's economic context.</w:t>
      </w:r>
    </w:p>
    <w:p>
      <w:pPr>
        <w:pStyle w:val="BodyText"/>
      </w:pPr>
      <w:r>
        <w:t xml:space="preserve">This Research Proposal specifically targets the critical gap where chemical process understanding intersects directly with Miami's most urgent local needs. Unlike other major US cities, Miami operates under unique conditions: high humidity accelerating material degradation, saline groundwater intrusion threatening freshwater aquifers, and a massive seasonal tourism surge (over 14 million visitors annually) creating extreme fluctuations in municipal water and waste streams. A dedicated Chemical Engineer is essential to translate these challenges into actionable scientific research with immediate local impact.</w:t>
      </w:r>
    </w:p>
    <w:bookmarkEnd w:id="21"/>
    <w:bookmarkStart w:id="22" w:name="X65d11f40c728f7af332dbd4140839c823f9b8de"/>
    <w:p>
      <w:pPr>
        <w:pStyle w:val="Heading2"/>
      </w:pPr>
      <w:r>
        <w:t xml:space="preserve">2. Problem Statement: Miami's Infrastructure &amp; Resource Vulnerabilities</w:t>
      </w:r>
    </w:p>
    <w:p>
      <w:pPr>
        <w:pStyle w:val="FirstParagraph"/>
      </w:pPr>
      <w:r>
        <w:t xml:space="preserve">The current infrastructure in the United States Miami area is increasingly strained by chemical degradation processes and inadequate water management systems. Key issues include:</w:t>
      </w:r>
    </w:p>
    <w:p>
      <w:pPr>
        <w:numPr>
          <w:ilvl w:val="0"/>
          <w:numId w:val="1001"/>
        </w:numPr>
        <w:pStyle w:val="Compact"/>
      </w:pPr>
      <w:r>
        <w:rPr>
          <w:bCs/>
          <w:b/>
        </w:rPr>
        <w:t xml:space="preserve">Corrosion Crisis:</w:t>
      </w:r>
      <w:r>
        <w:t xml:space="preserve"> </w:t>
      </w:r>
      <w:r>
        <w:t xml:space="preserve">The Port of Miami, a $1.4 billion annual economic engine, suffers chronic damage from saltwater corrosion on steel infrastructure (bridges, cranes, docks), costing over $25 million annually in repairs. Current mitigation strategies (e.g., epoxy coatings) are short-term and environmentally problematic.</w:t>
      </w:r>
    </w:p>
    <w:p>
      <w:pPr>
        <w:numPr>
          <w:ilvl w:val="0"/>
          <w:numId w:val="1001"/>
        </w:numPr>
        <w:pStyle w:val="Compact"/>
      </w:pPr>
      <w:r>
        <w:rPr>
          <w:bCs/>
          <w:b/>
        </w:rPr>
        <w:t xml:space="preserve">Water Stress:</w:t>
      </w:r>
      <w:r>
        <w:t xml:space="preserve"> </w:t>
      </w:r>
      <w:r>
        <w:t xml:space="preserve">Miami-Dade County faces dual pressures: 60% of its freshwater relies on the Biscayne Aquifer (vulnerable to saltwater intrusion), and tourism-driven wastewater volume spikes by 300% during peak season. Conventional treatment struggles with high organic loads and variable salinity.</w:t>
      </w:r>
    </w:p>
    <w:p>
      <w:pPr>
        <w:numPr>
          <w:ilvl w:val="0"/>
          <w:numId w:val="1001"/>
        </w:numPr>
        <w:pStyle w:val="Compact"/>
      </w:pPr>
      <w:r>
        <w:rPr>
          <w:bCs/>
          <w:b/>
        </w:rPr>
        <w:t xml:space="preserve">Sustainable Materials Gap:</w:t>
      </w:r>
      <w:r>
        <w:t xml:space="preserve"> </w:t>
      </w:r>
      <w:r>
        <w:t xml:space="preserve">Local construction (essential for Miami's growth) relies heavily on carbon-intensive concrete and steel. There is no scalable, locally viable alternative developed specifically for Miami's humid, saline conditions.</w:t>
      </w:r>
    </w:p>
    <w:bookmarkEnd w:id="22"/>
    <w:bookmarkStart w:id="25" w:name="Xe2763ec67899692494e594428c8da6eb6a39cfb"/>
    <w:p>
      <w:pPr>
        <w:pStyle w:val="Heading2"/>
      </w:pPr>
      <w:r>
        <w:t xml:space="preserve">3. Proposed Research: A Chemical Engineer's Integrated Approach</w:t>
      </w:r>
    </w:p>
    <w:p>
      <w:pPr>
        <w:pStyle w:val="FirstParagraph"/>
      </w:pPr>
      <w:r>
        <w:t xml:space="preserve">This Research Proposal outlines a 12-month project led by a specialized Chemical Engineer to develop and validate three core solutions:</w:t>
      </w:r>
    </w:p>
    <w:bookmarkStart w:id="23" w:name="X1d5ff7aaad853cf7593a439836f1089e97bd5fa"/>
    <w:p>
      <w:pPr>
        <w:pStyle w:val="Heading3"/>
      </w:pPr>
      <w:r>
        <w:t xml:space="preserve">3.1 Novel Corrosion-Resistant Coatings for Coastal Infrastructure</w:t>
      </w:r>
    </w:p>
    <w:p>
      <w:pPr>
        <w:pStyle w:val="FirstParagraph"/>
      </w:pPr>
      <w:r>
        <w:t xml:space="preserve">Developing bio-inspired, self-healing polymer coatings incorporating locally sourced marine algae biopolymers (e.g., from invasive Caulerpa taxifolia). The Chemical Engineer will optimize polymer chemistry for adhesion in high-saline, high-humidity environments and conduct accelerated aging tests simulating Miami's climate.</w:t>
      </w:r>
      <w:r>
        <w:t xml:space="preserve"> </w:t>
      </w:r>
      <w:r>
        <w:rPr>
          <w:iCs/>
          <w:i/>
        </w:rPr>
        <w:t xml:space="preserve">Expected Outcome:</w:t>
      </w:r>
      <w:r>
        <w:t xml:space="preserve"> </w:t>
      </w:r>
      <w:r>
        <w:t xml:space="preserve">A coating reducing corrosion rates by 70% with lower environmental impact than current solutions.</w:t>
      </w:r>
    </w:p>
    <w:bookmarkEnd w:id="23"/>
    <w:bookmarkStart w:id="24" w:name="X1e4a58873abc2e435232770b4aaf575d6407a53"/>
    <w:p>
      <w:pPr>
        <w:pStyle w:val="Heading3"/>
      </w:pPr>
      <w:r>
        <w:t xml:space="preserve">3.2 AI-Optimized Adaptive Wastewater Treatment System</w:t>
      </w:r>
    </w:p>
    <w:p>
      <w:pPr>
        <w:pStyle w:val="FirstParagraph"/>
      </w:pPr>
      <w:r>
        <w:t xml:space="preserve">Designing a modular membrane bioreactor (MBR) system coupled with real-time sensor networks and machine learning algorithms to dynamically adjust treatment parameters during tourism peaks. The Chemical Engineer will model mass transfer kinetics for high-salinity, high-BOD influent streams common in Miami's municipal systems.</w:t>
      </w:r>
      <w:r>
        <w:t xml:space="preserve"> </w:t>
      </w:r>
      <w:r>
        <w:rPr>
          <w:iCs/>
          <w:i/>
        </w:rPr>
        <w:t xml:space="preserve">Expected Outcome:</w:t>
      </w:r>
      <w:r>
        <w:t xml:space="preserve"> </w:t>
      </w:r>
      <w:r>
        <w:t xml:space="preserve">A 40% reduction in energy use and consistent compliance with EPA standards during seasonal demand surges.</w:t>
      </w:r>
    </w:p>
    <w:p>
      <w:pPr>
        <w:pStyle w:val="BodyText"/>
      </w:pPr>
      <w:r>
        <w:t xml:space="preserve">3.3 Bio-Based Construction Materials from Local Waste Streams</w:t>
      </w:r>
    </w:p>
    <w:p>
      <w:pPr>
        <w:pStyle w:val="BodyText"/>
      </w:pPr>
      <w:r>
        <w:t xml:space="preserve">Converting agricultural waste (e.g., sugarcane bagasse from South Florida farms) into low-carbon, durable building composites via pyrolysis and hydrothermal carbonization. The Chemical Engineer will characterize material properties under Miami's specific environmental stressors (humidity, UV exposure).</w:t>
      </w:r>
      <w:r>
        <w:t xml:space="preserve"> </w:t>
      </w:r>
      <w:r>
        <w:rPr>
          <w:iCs/>
          <w:i/>
        </w:rPr>
        <w:t xml:space="preserve">Expected Outcome:</w:t>
      </w:r>
      <w:r>
        <w:t xml:space="preserve"> </w:t>
      </w:r>
      <w:r>
        <w:t xml:space="preserve">A construction material with 50% lower embodied carbon than conventional concrete, suitable for local applications.</w:t>
      </w:r>
    </w:p>
    <w:bookmarkEnd w:id="24"/>
    <w:bookmarkEnd w:id="25"/>
    <w:bookmarkStart w:id="26" w:name="X5b0e58e9e19dca437e4cdf563a67260798f5f9a"/>
    <w:p>
      <w:pPr>
        <w:pStyle w:val="Heading2"/>
      </w:pPr>
      <w:r>
        <w:t xml:space="preserve">4. Methodology &amp; Implementation in United States Miami</w:t>
      </w:r>
    </w:p>
    <w:p>
      <w:pPr>
        <w:pStyle w:val="FirstParagraph"/>
      </w:pPr>
      <w:r>
        <w:t xml:space="preserve">The research will be executed through a strategic partnership between the applicant (as the dedicated Chemical Engineer), University of Miami's Center for Advanced Microstructures and Devices (CAMD), and Miami-Dade Water and Sewer Department. Key steps include:</w:t>
      </w:r>
    </w:p>
    <w:p>
      <w:pPr>
        <w:numPr>
          <w:ilvl w:val="0"/>
          <w:numId w:val="1002"/>
        </w:numPr>
        <w:pStyle w:val="Compact"/>
      </w:pPr>
      <w:r>
        <w:rPr>
          <w:bCs/>
          <w:b/>
        </w:rPr>
        <w:t xml:space="preserve">Laboratory Synthesis &amp; Characterization:</w:t>
      </w:r>
      <w:r>
        <w:t xml:space="preserve"> </w:t>
      </w:r>
      <w:r>
        <w:t xml:space="preserve">Utilizing CAMD's facilities to develop materials, with testing protocols specifically designed for Miami's climate data.</w:t>
      </w:r>
    </w:p>
    <w:p>
      <w:pPr>
        <w:numPr>
          <w:ilvl w:val="0"/>
          <w:numId w:val="1002"/>
        </w:numPr>
        <w:pStyle w:val="Compact"/>
      </w:pPr>
      <w:r>
        <w:rPr>
          <w:bCs/>
          <w:b/>
        </w:rPr>
        <w:t xml:space="preserve">Pilot-Scale Validation:</w:t>
      </w:r>
      <w:r>
        <w:t xml:space="preserve"> </w:t>
      </w:r>
      <w:r>
        <w:t xml:space="preserve">Deploying coating trials on the Rickenbacker Causeway and wastewater modules at a local treatment plant (in collaboration with Miami-Dade WSD).</w:t>
      </w:r>
    </w:p>
    <w:p>
      <w:pPr>
        <w:numPr>
          <w:ilvl w:val="0"/>
          <w:numId w:val="1002"/>
        </w:numPr>
        <w:pStyle w:val="Compact"/>
      </w:pPr>
      <w:r>
        <w:rPr>
          <w:bCs/>
          <w:b/>
        </w:rPr>
        <w:t xml:space="preserve">Stakeholder Integration:</w:t>
      </w:r>
      <w:r>
        <w:t xml:space="preserve"> </w:t>
      </w:r>
      <w:r>
        <w:t xml:space="preserve">Regular workshops with the Port of Miami Authority, city planners, and tourism industry representatives to ensure solutions align with Miami's operational realities.</w:t>
      </w:r>
    </w:p>
    <w:p>
      <w:pPr>
        <w:numPr>
          <w:ilvl w:val="0"/>
          <w:numId w:val="1002"/>
        </w:numPr>
        <w:pStyle w:val="Compact"/>
      </w:pPr>
      <w:r>
        <w:rPr>
          <w:bCs/>
          <w:b/>
        </w:rPr>
        <w:t xml:space="preserve">Sustainability Metrics:</w:t>
      </w:r>
      <w:r>
        <w:t xml:space="preserve"> </w:t>
      </w:r>
      <w:r>
        <w:t xml:space="preserve">Rigorous LCA (Life Cycle Assessment) analysis focused on regional impacts within the United States context.</w:t>
      </w:r>
    </w:p>
    <w:bookmarkEnd w:id="26"/>
    <w:bookmarkStart w:id="27" w:name="X529585ee8a72d39f7fce12e69877326741f923e"/>
    <w:p>
      <w:pPr>
        <w:pStyle w:val="Heading2"/>
      </w:pPr>
      <w:r>
        <w:t xml:space="preserve">5. Expected Impact &amp; Significance for United States Miami</w:t>
      </w:r>
    </w:p>
    <w:p>
      <w:pPr>
        <w:pStyle w:val="FirstParagraph"/>
      </w:pPr>
      <w:r>
        <w:t xml:space="preserve">This Research Proposal directly delivers transformative value to the United States Miami community by:</w:t>
      </w:r>
    </w:p>
    <w:p>
      <w:pPr>
        <w:numPr>
          <w:ilvl w:val="0"/>
          <w:numId w:val="1003"/>
        </w:numPr>
        <w:pStyle w:val="Compact"/>
      </w:pPr>
      <w:r>
        <w:rPr>
          <w:bCs/>
          <w:b/>
        </w:rPr>
        <w:t xml:space="preserve">Economic Resilience:</w:t>
      </w:r>
      <w:r>
        <w:t xml:space="preserve"> </w:t>
      </w:r>
      <w:r>
        <w:t xml:space="preserve">Extending infrastructure lifespans, reducing repair costs for the Port and municipal systems (potential annual savings: $50M+).</w:t>
      </w:r>
    </w:p>
    <w:p>
      <w:pPr>
        <w:numPr>
          <w:ilvl w:val="0"/>
          <w:numId w:val="1003"/>
        </w:numPr>
        <w:pStyle w:val="Compact"/>
      </w:pPr>
      <w:r>
        <w:rPr>
          <w:bCs/>
          <w:b/>
        </w:rPr>
        <w:t xml:space="preserve">Environmental Stewardship:</w:t>
      </w:r>
      <w:r>
        <w:t xml:space="preserve"> </w:t>
      </w:r>
      <w:r>
        <w:t xml:space="preserve">Reducing water waste by 25% in tourism zones and cutting carbon emissions from construction via bio-materials.</w:t>
      </w:r>
    </w:p>
    <w:p>
      <w:pPr>
        <w:numPr>
          <w:ilvl w:val="0"/>
          <w:numId w:val="1003"/>
        </w:numPr>
        <w:pStyle w:val="Compact"/>
      </w:pPr>
      <w:r>
        <w:rPr>
          <w:bCs/>
          <w:b/>
        </w:rPr>
        <w:t xml:space="preserve">Workforce Development:</w:t>
      </w:r>
      <w:r>
        <w:t xml:space="preserve"> </w:t>
      </w:r>
      <w:r>
        <w:t xml:space="preserve">Creating a pipeline for Miami-based Chemical Engineering talent, addressing the state's critical shortage in this field (Florida ranks 47th nationally for chemical engineers per capita).</w:t>
      </w:r>
    </w:p>
    <w:p>
      <w:pPr>
        <w:numPr>
          <w:ilvl w:val="0"/>
          <w:numId w:val="1003"/>
        </w:numPr>
        <w:pStyle w:val="Compact"/>
      </w:pPr>
      <w:r>
        <w:rPr>
          <w:bCs/>
          <w:b/>
        </w:rPr>
        <w:t xml:space="preserve">National Model:</w:t>
      </w:r>
      <w:r>
        <w:t xml:space="preserve"> </w:t>
      </w:r>
      <w:r>
        <w:t xml:space="preserve">Providing a replicable framework for coastal cities across the United States facing similar climate challenges.</w:t>
      </w:r>
    </w:p>
    <w:bookmarkEnd w:id="27"/>
    <w:bookmarkStart w:id="28" w:name="X7899d592a8572e2a3b44da297144b7eba7ba2ad"/>
    <w:p>
      <w:pPr>
        <w:pStyle w:val="Heading2"/>
      </w:pPr>
      <w:r>
        <w:t xml:space="preserve">6. Conclusion: A Strategic Imperative for Miami's Future</w:t>
      </w:r>
    </w:p>
    <w:p>
      <w:pPr>
        <w:pStyle w:val="FirstParagraph"/>
      </w:pPr>
      <w:r>
        <w:t xml:space="preserve">The future sustainability and economic vitality of Miami, as a global city within the United States, hinges on integrating cutting-edge Chemical Engineering solutions into its infrastructure fabric. This Research Proposal is not merely academic; it is an urgent, actionable strategy to deploy the critical expertise of a Chemical Engineer directly where it is most needed: in the heart of United States Miami. By focusing on scalable, locally relevant innovations in corrosion mitigation, water treatment, and sustainable materials, this initiative will position Miami as a national leader in climate-adaptive engineering. The successful execution of this research by a dedicated Chemical Engineer will yield tangible benefits for the community within 18 months—ensuring that Miami's growth is both economically robust and environmentally responsible. We seek the opportunity to contribute these vital solutions to the United States Miami ecosystem, demonstrating how targeted chemical engineering research drives resilience in one of America's most dynamic urban landscapes.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Chemical Engineers in United States Miami</dc:title>
  <dc:creator/>
  <dc:language>en</dc:language>
  <cp:keywords/>
  <dcterms:created xsi:type="dcterms:W3CDTF">2026-07-21T06:21:39Z</dcterms:created>
  <dcterms:modified xsi:type="dcterms:W3CDTF">2026-07-21T06:21:39Z</dcterms:modified>
</cp:coreProperties>
</file>

<file path=docProps/custom.xml><?xml version="1.0" encoding="utf-8"?>
<Properties xmlns="http://schemas.openxmlformats.org/officeDocument/2006/custom-properties" xmlns:vt="http://schemas.openxmlformats.org/officeDocument/2006/docPropsVTypes"/>
</file>