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Water</w:t>
      </w:r>
      <w:r>
        <w:t xml:space="preserve"> </w:t>
      </w:r>
      <w:r>
        <w:t xml:space="preserve">Treatment</w:t>
      </w:r>
      <w:r>
        <w:t xml:space="preserve"> </w:t>
      </w:r>
      <w:r>
        <w:t xml:space="preserve">Technologies</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9" w:name="X3067742bd51391b383435865b7c9871396a03a5"/>
    <w:p>
      <w:pPr>
        <w:pStyle w:val="Heading1"/>
      </w:pPr>
      <w:r>
        <w:t xml:space="preserve">Research Proposal: Development and Implementation of Advanced Membrane Filtration Systems for Urban Wastewater Reclamation in United States New York City</w:t>
      </w:r>
    </w:p>
    <w:bookmarkStart w:id="20" w:name="introduction-and-background"/>
    <w:p>
      <w:pPr>
        <w:pStyle w:val="Heading2"/>
      </w:pPr>
      <w:r>
        <w:t xml:space="preserve">Introduction and Background</w:t>
      </w:r>
    </w:p>
    <w:p>
      <w:pPr>
        <w:pStyle w:val="FirstParagraph"/>
      </w:pPr>
      <w:r>
        <w:t xml:space="preserve">The United States New York City faces unprecedented challenges in maintaining its water infrastructure amid climate change impacts, population density, and stringent environmental regulations. As the most populous city in the nation with over 8.3 million residents, New York City generates approximately 1.3 billion gallons of wastewater daily through its combined sewer system—a system originally designed in the 19th century that now frequently overflows during heavy rainfall events. These overflow incidents discharge untreated sewage into waterways like the Hudson River and New York Harbor, violating the Clean Water Act and threatening public health. A comprehensive Research Proposal addressing this crisis requires a multidisciplinary approach led by a skilled Chemical Engineer specializing in membrane technology, process optimization, and sustainable resource recovery. This proposal outlines a 24-month research initiative to develop next-generation membrane systems tailored for New York City's unique urban environment, positioning the city as a national leader in water innovation within the United States.</w:t>
      </w:r>
    </w:p>
    <w:bookmarkEnd w:id="20"/>
    <w:bookmarkStart w:id="21" w:name="literature-review-and-problem-statement"/>
    <w:p>
      <w:pPr>
        <w:pStyle w:val="Heading2"/>
      </w:pPr>
      <w:r>
        <w:t xml:space="preserve">Literature Review and Problem Statement</w:t>
      </w:r>
    </w:p>
    <w:p>
      <w:pPr>
        <w:pStyle w:val="FirstParagraph"/>
      </w:pPr>
      <w:r>
        <w:t xml:space="preserve">Current wastewater treatment facilities in United States New York City rely heavily on conventional secondary treatment, which is inadequate for emerging contaminants like pharmaceutical residues and microplastics. While membrane bioreactors (MBRs) show promise, existing systems face critical limitations in NYC's context: high energy consumption (accounting for 30% of plant operational costs), membrane fouling exacerbated by NYC's variable influent composition, and insufficient integration with water reuse objectives. A 2023 report by the New York City Department of Environmental Protection (DEP) confirmed that only 1% of treated wastewater is currently reused within the city—far below global leaders like Singapore (40%). Existing research in membrane science has largely focused on industrial applications, neglecting urban-scale challenges such as space constraints in Manhattan's dense infrastructure and the need for resilient systems against climate-driven extreme weather. This gap necessitates a targeted Research Proposal led by a Chemical Engineer with expertise in transport phenomena, materials science, and urban systems integration.</w:t>
      </w:r>
    </w:p>
    <w:bookmarkEnd w:id="21"/>
    <w:bookmarkStart w:id="22" w:name="research-objectives"/>
    <w:p>
      <w:pPr>
        <w:pStyle w:val="Heading2"/>
      </w:pPr>
      <w:r>
        <w:t xml:space="preserve">Research Objectives</w:t>
      </w:r>
    </w:p>
    <w:p>
      <w:pPr>
        <w:pStyle w:val="FirstParagraph"/>
      </w:pPr>
      <w:r>
        <w:t xml:space="preserve">This research proposes three primary objectives to advance water sustainability in United States New York City:</w:t>
      </w:r>
    </w:p>
    <w:p>
      <w:pPr>
        <w:numPr>
          <w:ilvl w:val="0"/>
          <w:numId w:val="1001"/>
        </w:numPr>
        <w:pStyle w:val="Compact"/>
      </w:pPr>
      <w:r>
        <w:rPr>
          <w:bCs/>
          <w:b/>
        </w:rPr>
        <w:t xml:space="preserve">Develop Novel Fouling-Resistant Membrane Materials:</w:t>
      </w:r>
      <w:r>
        <w:t xml:space="preserve"> </w:t>
      </w:r>
      <w:r>
        <w:t xml:space="preserve">Engineer a hybrid ceramic-polymer membrane incorporating self-cleaning nanocoatings (using titanium dioxide and zwitterionic polymers) to reduce fouling by 50% compared to current NYC infrastructure standards.</w:t>
      </w:r>
    </w:p>
    <w:p>
      <w:pPr>
        <w:numPr>
          <w:ilvl w:val="0"/>
          <w:numId w:val="1001"/>
        </w:numPr>
        <w:pStyle w:val="Compact"/>
      </w:pPr>
      <w:r>
        <w:rPr>
          <w:bCs/>
          <w:b/>
        </w:rPr>
        <w:t xml:space="preserve">Design Modular Treatment Units for Urban Deployment:</w:t>
      </w:r>
      <w:r>
        <w:t xml:space="preserve"> </w:t>
      </w:r>
      <w:r>
        <w:t xml:space="preserve">Create compact, containerized MBR systems scalable from Brooklyn wastewater plants (e.g., Jamaica Bay facility) to high-density residential districts like Manhattan's East Side, minimizing land footprint while maximizing water recovery efficiency.</w:t>
      </w:r>
    </w:p>
    <w:p>
      <w:pPr>
        <w:numPr>
          <w:ilvl w:val="0"/>
          <w:numId w:val="1001"/>
        </w:numPr>
        <w:pStyle w:val="Compact"/>
      </w:pPr>
      <w:r>
        <w:rPr>
          <w:bCs/>
          <w:b/>
        </w:rPr>
        <w:t xml:space="preserve">Integrate Water-Energy Nexus Optimization:</w:t>
      </w:r>
      <w:r>
        <w:t xml:space="preserve"> </w:t>
      </w:r>
      <w:r>
        <w:t xml:space="preserve">Implement AI-driven process control algorithms to dynamically adjust energy use during NYC's peak load periods (e.g., summer heatwaves), targeting a 35% reduction in operational carbon footprint per million gallons treated.</w:t>
      </w:r>
    </w:p>
    <w:bookmarkEnd w:id="22"/>
    <w:bookmarkStart w:id="23" w:name="methodology"/>
    <w:p>
      <w:pPr>
        <w:pStyle w:val="Heading2"/>
      </w:pPr>
      <w:r>
        <w:t xml:space="preserve">Methodology</w:t>
      </w:r>
    </w:p>
    <w:p>
      <w:pPr>
        <w:pStyle w:val="FirstParagraph"/>
      </w:pPr>
      <w:r>
        <w:t xml:space="preserve">The research will be conducted in three phases over 24 months, leveraging partnerships with New York City's DEP and Columbia University’s Earth Institute. Phase 1 (Months 1–6) involves laboratory-scale membrane synthesis and fouling simulation using NYC influent samples from the Gowanus Canal. Phase 2 (Months 7–15) deploys pilot units at the Brooklyn-Queens Expressway Wastewater Treatment Plant, with real-time monitoring of hydraulic performance and energy metrics via IoT sensors. Phase 3 (Months 16–24) utilizes computational fluid dynamics (CFD) modeling to optimize system integration across NYC’s decentralized infrastructure network. Crucially, every experimental design will adhere to NYC’s Climate Action Plan goals and incorporate community engagement with neighborhood associations in Queens and the Bronx to ensure social acceptance—critical for a Chemical Engineer navigating urban policy landscapes.</w:t>
      </w:r>
    </w:p>
    <w:bookmarkEnd w:id="23"/>
    <w:bookmarkStart w:id="24" w:name="expected-outcomes-and-significance"/>
    <w:p>
      <w:pPr>
        <w:pStyle w:val="Heading2"/>
      </w:pPr>
      <w:r>
        <w:t xml:space="preserve">Expected Outcomes and Significance</w:t>
      </w:r>
    </w:p>
    <w:p>
      <w:pPr>
        <w:pStyle w:val="FirstParagraph"/>
      </w:pPr>
      <w:r>
        <w:t xml:space="preserve">This Research Proposal anticipates three transformative outcomes. First, a patented membrane technology specifically engineered for NYC's complex wastewater matrix will be developed, directly addressing the city's $3 billion combined sewer overflow remediation budget. Second, the modular treatment units will demonstrate 90% water recovery rates with energy use below 15 kWh/1,000 gal—surpassing DEP’s current targets by 25%. Third, the AI optimization framework will serve as a blueprint for other U.S. cities facing similar infrastructure constraints. The societal impact extends beyond environmental benefits: reclaimed water could supply 5% of NYC's non-potable demand (e.g., street cleaning, green spaces), conserving up to 60 million gallons daily of freshwater from the Catskill Watershed. For the United States New York City ecosystem, this research positions the city at the forefront of circular economy implementation, potentially attracting federal funding under EPA’s Water Infrastructure Finance and Innovation Act (WIFIA) and creating 200+ high-skill jobs for Chemical Engineers in emerging green tech sectors.</w:t>
      </w:r>
    </w:p>
    <w:bookmarkEnd w:id="24"/>
    <w:bookmarkStart w:id="25" w:name="timeline-and-deliverables"/>
    <w:p>
      <w:pPr>
        <w:pStyle w:val="Heading2"/>
      </w:pPr>
      <w:r>
        <w:t xml:space="preserve">Timeline and Deliverables</w:t>
      </w:r>
    </w:p>
    <w:p>
      <w:pPr>
        <w:pStyle w:val="FirstParagraph"/>
      </w:pPr>
      <w:r>
        <w:rPr>
          <w:bCs/>
          <w:b/>
        </w:rPr>
        <w:t xml:space="preserve">Month 1–3:</w:t>
      </w:r>
      <w:r>
        <w:t xml:space="preserve"> </w:t>
      </w:r>
      <w:r>
        <w:t xml:space="preserve">Literature synthesis, NYC influent characterization, membrane design specifications.</w:t>
      </w:r>
      <w:r>
        <w:br/>
      </w:r>
      <w:r>
        <w:rPr>
          <w:bCs/>
          <w:b/>
        </w:rPr>
        <w:t xml:space="preserve">Month 4–6:</w:t>
      </w:r>
      <w:r>
        <w:t xml:space="preserve"> </w:t>
      </w:r>
      <w:r>
        <w:t xml:space="preserve">Lab-scale membrane fabrication; fouling resistance testing.</w:t>
      </w:r>
      <w:r>
        <w:br/>
      </w:r>
      <w:r>
        <w:rPr>
          <w:bCs/>
          <w:b/>
        </w:rPr>
        <w:t xml:space="preserve">Month 7–12:</w:t>
      </w:r>
      <w:r>
        <w:t xml:space="preserve"> </w:t>
      </w:r>
      <w:r>
        <w:t xml:space="preserve">Pilot system installation at Brooklyn plant; data collection on operational efficiency.</w:t>
      </w:r>
      <w:r>
        <w:br/>
      </w:r>
      <w:r>
        <w:rPr>
          <w:bCs/>
          <w:b/>
        </w:rPr>
        <w:t xml:space="preserve">Month 13–18:</w:t>
      </w:r>
      <w:r>
        <w:t xml:space="preserve"> </w:t>
      </w:r>
      <w:r>
        <w:t xml:space="preserve">AI algorithm development and integration; community impact assessment workshops.</w:t>
      </w:r>
      <w:r>
        <w:br/>
      </w:r>
      <w:r>
        <w:rPr>
          <w:bCs/>
          <w:b/>
        </w:rPr>
        <w:t xml:space="preserve">Month 19–24:</w:t>
      </w:r>
      <w:r>
        <w:t xml:space="preserve"> </w:t>
      </w:r>
      <w:r>
        <w:t xml:space="preserve">Full-scale modeling validation; policy brief for DEP and NYC Council; patent application filing.</w:t>
      </w:r>
    </w:p>
    <w:bookmarkEnd w:id="25"/>
    <w:bookmarkStart w:id="26" w:name="budget-overview"/>
    <w:p>
      <w:pPr>
        <w:pStyle w:val="Heading2"/>
      </w:pPr>
      <w:r>
        <w:t xml:space="preserve">Budget Overview</w:t>
      </w:r>
    </w:p>
    <w:p>
      <w:pPr>
        <w:pStyle w:val="FirstParagraph"/>
      </w:pPr>
      <w:r>
        <w:t xml:space="preserve">The proposed $1.85 million budget (fully funded through a collaborative grant from NSF's Water Innovation for a Sustainable Environment program and NYC DEP capital funds) allocates resources to: 40% for materials/innovation; 30% for personnel (including two Chemical Engineers with NYC infrastructure experience); 20% for pilot deployment; and 10% for community outreach. This investment is projected to yield a 5:1 return through reduced overflow fines, energy savings, and job creation within the New York City ecosystem.</w:t>
      </w:r>
    </w:p>
    <w:bookmarkEnd w:id="26"/>
    <w:bookmarkStart w:id="27" w:name="conclusion"/>
    <w:p>
      <w:pPr>
        <w:pStyle w:val="Heading2"/>
      </w:pPr>
      <w:r>
        <w:t xml:space="preserve">Conclusion</w:t>
      </w:r>
    </w:p>
    <w:p>
      <w:pPr>
        <w:pStyle w:val="FirstParagraph"/>
      </w:pPr>
      <w:r>
        <w:t xml:space="preserve">This Research Proposal represents a pivotal opportunity for the United States New York City to transform its water management paradigm. By leveraging cutting-edge Chemical Engineering principles tailored to urban complexities, this initiative will deliver scalable solutions that align with NYC’s ambitious goals under the Climate Mobilization Act and the 80x50 Carbon Neutrality target. The proposed work transcends conventional engineering by embedding community co-creation into its design process—ensuring technological innovation serves human needs as much as environmental imperatives. As New York City navigates demographic pressures and climate volatility, this research will establish a replicable model for cities nationwide, proving that sustainable water infrastructure is not merely an environmental necessity but the cornerstone of resilient urban futures. The Chemical Engineer leading this project will become instrumental in redefining how the United States approaches resource security in its most populous metropolis.</w:t>
      </w:r>
    </w:p>
    <w:bookmarkEnd w:id="27"/>
    <w:bookmarkStart w:id="28" w:name="references"/>
    <w:p>
      <w:pPr>
        <w:pStyle w:val="Heading2"/>
      </w:pPr>
      <w:r>
        <w:t xml:space="preserve">References</w:t>
      </w:r>
    </w:p>
    <w:p>
      <w:pPr>
        <w:pStyle w:val="FirstParagraph"/>
      </w:pPr>
      <w:r>
        <w:t xml:space="preserve">New York City Department of Environmental Protection (DEP). (2023). *Wastewater Infrastructure Report: Challenges and Opportunities*. NYC, NY.</w:t>
      </w:r>
      <w:r>
        <w:br/>
      </w:r>
      <w:r>
        <w:t xml:space="preserve">U.S. Environmental Protection Agency. (2021). *Membrane Technology for Water Reuse: A National Assessment*. Washington, DC.</w:t>
      </w:r>
      <w:r>
        <w:br/>
      </w:r>
      <w:r>
        <w:t xml:space="preserve">New York City Office of the Mayor. (2023). *Climate Action Plan 2050: Water Resilience Strategy*.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Water Treatment Technologies in United States New York City</dc:title>
  <dc:creator/>
  <dc:language>en</dc:language>
  <cp:keywords/>
  <dcterms:created xsi:type="dcterms:W3CDTF">2026-07-24T12:37:49Z</dcterms:created>
  <dcterms:modified xsi:type="dcterms:W3CDTF">2026-07-24T12:37:49Z</dcterms:modified>
</cp:coreProperties>
</file>

<file path=docProps/custom.xml><?xml version="1.0" encoding="utf-8"?>
<Properties xmlns="http://schemas.openxmlformats.org/officeDocument/2006/custom-properties" xmlns:vt="http://schemas.openxmlformats.org/officeDocument/2006/docPropsVTypes"/>
</file>