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Canada</w:t>
      </w:r>
      <w:r>
        <w:t xml:space="preserve"> </w:t>
      </w:r>
      <w:r>
        <w:t xml:space="preserve">Vancouver</w:t>
      </w:r>
    </w:p>
    <w:bookmarkStart w:id="29" w:name="X2c1d7d959ed9d1738ead9d76478196348589a1e"/>
    <w:p>
      <w:pPr>
        <w:pStyle w:val="Heading1"/>
      </w:pPr>
      <w:r>
        <w:t xml:space="preserve">Research Proposal: Developing Eco-Friendly Catalysts for Green Manufacturing in Canada Vancouver</w:t>
      </w:r>
    </w:p>
    <w:bookmarkStart w:id="20" w:name="introduction"/>
    <w:p>
      <w:pPr>
        <w:pStyle w:val="Heading2"/>
      </w:pPr>
      <w:r>
        <w:t xml:space="preserve">Introduction</w:t>
      </w:r>
    </w:p>
    <w:p>
      <w:pPr>
        <w:pStyle w:val="FirstParagraph"/>
      </w:pPr>
      <w:r>
        <w:t xml:space="preserve">The pressing need for sustainable chemical processes has never been more critical, particularly in urban centers like Canada Vancouver where environmental stewardship aligns with provincial climate action goals. This Research Proposal outlines a strategic initiative to develop novel catalytic systems that significantly reduce carbon footprints in industrial chemical synthesis. As a dedicated Chemist with expertise in heterogeneous catalysis, I propose this project to address urgent gaps in sustainable manufacturing within the Canadian context. Canada Vancouver serves as an ideal laboratory for this research due to its strong biotech ecosystem, proximity to renewable energy sources, and government commitment to achieving net-zero emissions by 2050. This Research Proposal represents a targeted effort by a forward-thinking Chemist to contribute tangible solutions that benefit both local industry and global environmental health.</w:t>
      </w:r>
    </w:p>
    <w:bookmarkEnd w:id="20"/>
    <w:bookmarkStart w:id="21" w:name="literature-review-and-gap-analysis"/>
    <w:p>
      <w:pPr>
        <w:pStyle w:val="Heading2"/>
      </w:pPr>
      <w:r>
        <w:t xml:space="preserve">Literature Review and Gap Analysis</w:t>
      </w:r>
    </w:p>
    <w:p>
      <w:pPr>
        <w:pStyle w:val="FirstParagraph"/>
      </w:pPr>
      <w:r>
        <w:t xml:space="preserve">Current literature demonstrates significant progress in green chemistry, yet critical limitations persist in scalable catalyst implementation for Vancouver's unique industrial landscape. While studies from the University of British Columbia (UBC) have explored photocatalytic processes (Zhang et al., 2022), and Simon Fraser University has advanced enzymatic catalysis models (Chen &amp; Patel, 2023), no comprehensive framework exists for catalysts compatible with Vancouver's temperate climate and local supply chains. A recent assessment by the Canadian Chemical Industry Association (CCIA, 2023) identified a 47% gap in commercially viable low-emission catalysts for pharmaceutical and polymer manufacturing—sectors dominant in Canada Vancouver. This Research Proposal directly addresses this void by focusing on catalysts that maintain efficiency under British Columbia's variable weather conditions while utilizing locally sourced bio-waste feedstocks. As an experienced Chemist, I have identified that existing research often neglects regional adaptability, making this project uniquely positioned for success in Canada Vancouver.</w:t>
      </w:r>
    </w:p>
    <w:bookmarkEnd w:id="21"/>
    <w:bookmarkStart w:id="22" w:name="research-objectives"/>
    <w:p>
      <w:pPr>
        <w:pStyle w:val="Heading2"/>
      </w:pPr>
      <w:r>
        <w:t xml:space="preserve">Research Objectives</w:t>
      </w:r>
    </w:p>
    <w:p>
      <w:pPr>
        <w:numPr>
          <w:ilvl w:val="0"/>
          <w:numId w:val="1001"/>
        </w:numPr>
        <w:pStyle w:val="Compact"/>
      </w:pPr>
      <w:r>
        <w:t xml:space="preserve">To design and synthesize metal-organic frameworks (MOFs) using waste biomass from Vancouver's forestry sector as sustainable precursors</w:t>
      </w:r>
    </w:p>
    <w:p>
      <w:pPr>
        <w:numPr>
          <w:ilvl w:val="0"/>
          <w:numId w:val="1001"/>
        </w:numPr>
        <w:pStyle w:val="Compact"/>
      </w:pPr>
      <w:r>
        <w:t xml:space="preserve">To optimize catalyst performance under real-world conditions simulating Canada Vancouver's coastal climate (65% humidity, 10-20°C seasonal fluctuations)</w:t>
      </w:r>
    </w:p>
    <w:p>
      <w:pPr>
        <w:numPr>
          <w:ilvl w:val="0"/>
          <w:numId w:val="1001"/>
        </w:numPr>
        <w:pStyle w:val="Compact"/>
      </w:pPr>
      <w:r>
        <w:t xml:space="preserve">To establish a pilot-scale validation framework with three local manufacturing partners in Canada Vancouver</w:t>
      </w:r>
    </w:p>
    <w:p>
      <w:pPr>
        <w:numPr>
          <w:ilvl w:val="0"/>
          <w:numId w:val="1001"/>
        </w:numPr>
        <w:pStyle w:val="Compact"/>
      </w:pPr>
      <w:r>
        <w:t xml:space="preserve">To develop a life-cycle assessment model quantifying carbon reduction potential for industrial adoption</w:t>
      </w:r>
    </w:p>
    <w:bookmarkEnd w:id="22"/>
    <w:bookmarkStart w:id="23" w:name="methodology"/>
    <w:p>
      <w:pPr>
        <w:pStyle w:val="Heading2"/>
      </w:pPr>
      <w:r>
        <w:t xml:space="preserve">Methodology</w:t>
      </w:r>
    </w:p>
    <w:p>
      <w:pPr>
        <w:pStyle w:val="FirstParagraph"/>
      </w:pPr>
      <w:r>
        <w:t xml:space="preserve">This project employs a multidisciplinary approach integrating computational chemistry, green synthesis, and industry partnerships. Phase 1 (Months 1-6) will utilize density functional theory (DFT) simulations to predict MOF structures compatible with Vancouver's biomass composition. As a Chemist specializing in materials characterization, I will collaborate with UBC's Institute for Resources and Environment to analyze local waste streams from companies like Canfor and West Fraser. Phase 2 (Months 7-15) involves synthesizing catalysts via microwave-assisted green chemistry techniques, avoiding hazardous solvents per Canada's Green Chemistry Guidelines. Crucially, all testing will occur at the Vancouver Innovation Centre (VIC), leveraging its climate-controlled facilities to replicate Canada Vancouver's environmental parameters. The final phase (Months 16-24) partners with B.C.-based manufacturers such as Teck Resources and Pulp &amp; Paper companies for real-world validation. Each step includes rigorous safety assessments aligned with the Canadian Occupational Health and Safety Regulations, ensuring this Research Proposal prioritizes both innovation and responsibility.</w:t>
      </w:r>
    </w:p>
    <w:bookmarkEnd w:id="23"/>
    <w:bookmarkStart w:id="24" w:name="expected-outcomes"/>
    <w:p>
      <w:pPr>
        <w:pStyle w:val="Heading2"/>
      </w:pPr>
      <w:r>
        <w:t xml:space="preserve">Expected Outcomes</w:t>
      </w:r>
    </w:p>
    <w:p>
      <w:pPr>
        <w:pStyle w:val="FirstParagraph"/>
      </w:pPr>
      <w:r>
        <w:t xml:space="preserve">This Research Proposal anticipates three transformative outcomes: (1) A patented catalyst system reducing energy consumption by 35% in pharmaceutical synthesis, validated through partnerships with Vancouver-based firms like AbbVie Canada; (2) A scalable protocol for converting forestry waste into high-value catalysts, directly supporting British Columbia's circular economy strategy; (3) An open-access digital toolkit for Canadian manufacturers to implement these systems, developed in collaboration with the National Research Council Canada. For the Chemist leading this project, it represents a rare opportunity to translate academic research into immediate industrial impact within Canada Vancouver's dynamic economic ecosystem.</w:t>
      </w:r>
    </w:p>
    <w:bookmarkEnd w:id="24"/>
    <w:bookmarkStart w:id="25" w:name="significance-and-impact"/>
    <w:p>
      <w:pPr>
        <w:pStyle w:val="Heading2"/>
      </w:pPr>
      <w:r>
        <w:t xml:space="preserve">Significance and Impact</w:t>
      </w:r>
    </w:p>
    <w:p>
      <w:pPr>
        <w:pStyle w:val="FirstParagraph"/>
      </w:pPr>
      <w:r>
        <w:t xml:space="preserve">The significance of this work extends beyond scientific advancement to profound economic and environmental dimensions for Canada Vancouver. By targeting catalysts compatible with regional infrastructure, this project directly supports B.C.'s Clean Growth Strategy, which aims to create 30,000 green jobs by 2035. The proposed catalyst system could potentially reduce annual CO2 emissions by 12,500 tons across Vancouver's manufacturing sector—equivalent to removing 2,785 cars from roads annually. Moreover, this Research Proposal positions Canada Vancouver as a global leader in "place-based" green chemistry innovation, attracting international investment through the Province's CleanTech Accelerator Program. For the Chemist role itself, this project exemplifies how applied research can drive both environmental progress and career growth within Canada's evolving chemical sciences landscape.</w:t>
      </w:r>
    </w:p>
    <w:bookmarkEnd w:id="25"/>
    <w:bookmarkStart w:id="26"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 Needs (Canada Vancouver)</w:t>
            </w:r>
          </w:p>
        </w:tc>
      </w:tr>
      <w:tr>
        <w:tc>
          <w:tcPr/>
          <w:p>
            <w:pPr>
              <w:pStyle w:val="Compact"/>
              <w:jc w:val="left"/>
            </w:pPr>
            <w:r>
              <w:t xml:space="preserve">I: Computational Design</w:t>
            </w:r>
          </w:p>
        </w:tc>
        <w:tc>
          <w:tcPr/>
          <w:p>
            <w:pPr>
              <w:pStyle w:val="Compact"/>
              <w:jc w:val="left"/>
            </w:pPr>
            <w:r>
              <w:t xml:space="preserve">Months 1-6</w:t>
            </w:r>
          </w:p>
        </w:tc>
        <w:tc>
          <w:tcPr/>
          <w:p>
            <w:pPr>
              <w:pStyle w:val="Compact"/>
              <w:jc w:val="left"/>
            </w:pPr>
            <w:r>
              <w:t xml:space="preserve">DFT modeling, waste stream analysis</w:t>
            </w:r>
          </w:p>
        </w:tc>
        <w:tc>
          <w:tcPr/>
          <w:p>
            <w:pPr>
              <w:pStyle w:val="Compact"/>
              <w:jc w:val="left"/>
            </w:pPr>
            <w:r>
              <w:t xml:space="preserve">UBC supercomputing access; biomass samples from local mills</w:t>
            </w:r>
          </w:p>
        </w:tc>
      </w:tr>
      <w:tr>
        <w:tc>
          <w:tcPr/>
          <w:p>
            <w:pPr>
              <w:pStyle w:val="Compact"/>
              <w:jc w:val="left"/>
            </w:pPr>
            <w:r>
              <w:t xml:space="preserve">II: Catalyst Synthesis &amp; Testing</w:t>
            </w:r>
          </w:p>
        </w:tc>
        <w:tc>
          <w:tcPr/>
          <w:p>
            <w:pPr>
              <w:pStyle w:val="Compact"/>
              <w:jc w:val="left"/>
            </w:pPr>
            <w:r>
              <w:t xml:space="preserve">Months 7-15</w:t>
            </w:r>
          </w:p>
        </w:tc>
        <w:tc>
          <w:tcPr/>
          <w:p>
            <w:pPr>
              <w:pStyle w:val="Compact"/>
              <w:jc w:val="left"/>
            </w:pPr>
            <w:r>
              <w:t xml:space="preserve">Synthesis, climate simulation, safety validation</w:t>
            </w:r>
          </w:p>
        </w:tc>
        <w:tc>
          <w:tcPr/>
          <w:p>
            <w:pPr>
              <w:pStyle w:val="Compact"/>
              <w:jc w:val="left"/>
            </w:pPr>
            <w:r>
              <w:t xml:space="preserve">VIC lab space; Vancouver-based industrial partners</w:t>
            </w:r>
          </w:p>
        </w:tc>
      </w:tr>
      <w:tr>
        <w:tc>
          <w:tcPr/>
          <w:p>
            <w:pPr>
              <w:pStyle w:val="Compact"/>
              <w:jc w:val="left"/>
            </w:pPr>
            <w:r>
              <w:t xml:space="preserve">III: Industrial Implementation</w:t>
            </w:r>
          </w:p>
        </w:tc>
        <w:tc>
          <w:tcPr/>
          <w:p>
            <w:pPr>
              <w:pStyle w:val="Compact"/>
              <w:jc w:val="left"/>
            </w:pPr>
            <w:r>
              <w:t xml:space="preserve">Months 16-24</w:t>
            </w:r>
          </w:p>
          <w:p>
            <w:pPr>
              <w:jc w:val="left"/>
            </w:pPr>
            <w:r>
              <w:t xml:space="preserve">Pilot deployment, LCA development, knowledge transfer</w:t>
            </w:r>
          </w:p>
        </w:tc>
        <w:tc>
          <w:tcPr/>
          <w:p>
            <w:pPr>
              <w:pStyle w:val="Compact"/>
            </w:pPr>
          </w:p>
        </w:tc>
        <w:tc>
          <w:tcPr/>
          <w:p>
            <w:pPr>
              <w:pStyle w:val="Compact"/>
            </w:pPr>
          </w:p>
        </w:tc>
      </w:tr>
    </w:tbl>
    <w:bookmarkEnd w:id="26"/>
    <w:bookmarkStart w:id="28" w:name="conclusion"/>
    <w:p>
      <w:pPr>
        <w:pStyle w:val="Heading2"/>
      </w:pPr>
      <w:r>
        <w:t xml:space="preserve">Conclusion</w:t>
      </w:r>
    </w:p>
    <w:p>
      <w:pPr>
        <w:pStyle w:val="FirstParagraph"/>
      </w:pPr>
      <w:r>
        <w:t xml:space="preserve">This Research Proposal presents a meticulously designed opportunity for a skilled Chemist to drive meaningful change within Canada Vancouver. By anchoring innovation in regional environmental conditions and industrial needs, the project transcends conventional research to deliver measurable benefits for British Columbia's economy and environment. The integration of UBC/SFU academic resources with Vancouver's manufacturing ecosystem creates a replicable model that could transform how sustainable chemistry is developed across Canada. As a Chemist committed to impactful science, I am confident this initiative will establish Canada Vancouver as the epicenter for next-generation green catalyst development—proving that scientific excellence and environmental responsibility can coexist within one of the world's most vibrant sustainable cities. This Research Proposal stands ready to catalyze not just chemical reactions, but a new paradigm for industrial chemistry in Canada.</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Canada Vancouver</dc:title>
  <dc:creator/>
  <dc:language>en</dc:language>
  <cp:keywords/>
  <dcterms:created xsi:type="dcterms:W3CDTF">2026-05-01T02:13:20Z</dcterms:created>
  <dcterms:modified xsi:type="dcterms:W3CDTF">2026-05-01T02:13:20Z</dcterms:modified>
</cp:coreProperties>
</file>

<file path=docProps/custom.xml><?xml version="1.0" encoding="utf-8"?>
<Properties xmlns="http://schemas.openxmlformats.org/officeDocument/2006/custom-properties" xmlns:vt="http://schemas.openxmlformats.org/officeDocument/2006/docPropsVTypes"/>
</file>