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Science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Guangzhou</w:t>
      </w:r>
    </w:p>
    <w:bookmarkStart w:id="27" w:name="X69d81e02bbd3eab0c40d510423ba35be997a4a3"/>
    <w:p>
      <w:pPr>
        <w:pStyle w:val="Heading1"/>
      </w:pPr>
      <w:r>
        <w:t xml:space="preserve">Research Proposal: Advancing Sustainable Materials Science through the Role of a Chemist in China Guangzhou</w:t>
      </w:r>
    </w:p>
    <w:bookmarkStart w:id="20" w:name="abstract"/>
    <w:p>
      <w:pPr>
        <w:pStyle w:val="Heading2"/>
      </w:pPr>
      <w:r>
        <w:t xml:space="preserve">Abstract</w:t>
      </w:r>
    </w:p>
    <w:p>
      <w:pPr>
        <w:pStyle w:val="FirstParagraph"/>
      </w:pPr>
      <w:r>
        <w:t xml:space="preserve">This Research Proposal outlines a critical initiative to establish a specialized research program centered on sustainable nanomaterials development, led by an expert Chemist within the dynamic scientific ecosystem of China Guangzhou. The project directly addresses pressing environmental challenges in the Pearl River Delta region, particularly water pollution from industrial effluents and e-waste management. By leveraging Guangzhou’s strategic position as a global manufacturing hub and its rapidly expanding innovation infrastructure, this proposal seeks to position the city as a leader in green chemistry solutions. The Chemist will spearhead interdisciplinary research integrating nanotechnology, environmental science, and industrial engineering to develop cost-effective, scalable water purification technologies tailored for local industrial contexts. This Research Proposal emphasizes the indispensable role of a dedicated Chemist in driving innovation that aligns with China’s national "Dual Carbon" goals and Guangzhou’s urban sustainability vision.</w:t>
      </w:r>
    </w:p>
    <w:bookmarkEnd w:id="20"/>
    <w:bookmarkStart w:id="21" w:name="Xab22d940b7e33d92c5948c315b77ed01b18771b"/>
    <w:p>
      <w:pPr>
        <w:pStyle w:val="Heading2"/>
      </w:pPr>
      <w:r>
        <w:t xml:space="preserve">1. Introduction: The Imperative for Localized Chemical Innovation in China Guangzhou</w:t>
      </w:r>
    </w:p>
    <w:p>
      <w:pPr>
        <w:pStyle w:val="FirstParagraph"/>
      </w:pPr>
      <w:r>
        <w:t xml:space="preserve">China Guangzhou, as one of the world's most populous and industrially advanced metropolises, faces significant environmental pressures from its extensive manufacturing base, including electronics assembly, chemical production, and textile processing. The city’s rapid urbanization has strained water resources along the Pearl River system, necessitating urgent development of sustainable remediation technologies. While national research frameworks exist (e.g., China’s 14th Five-Year Plan for Science and Technology), localized adaptation is critical. This Research Proposal argues that embedding a specialized Chemist within a Guangzhou-based research center is not merely beneficial but essential to translate fundamental chemistry into actionable solutions for the city’s unique challenges. The Chemist will serve as the pivotal link between academic discovery and industrial application, ensuring research outcomes directly address Guangzhou’s environmental policy priorities and economic development needs.</w:t>
      </w:r>
    </w:p>
    <w:bookmarkEnd w:id="21"/>
    <w:bookmarkStart w:id="22" w:name="X364959143fe28fd3daa9bcb07c190657b0fd0f8"/>
    <w:p>
      <w:pPr>
        <w:pStyle w:val="Heading2"/>
      </w:pPr>
      <w:r>
        <w:t xml:space="preserve">2. Research Objectives: Focusing on the Chemist's Strategic Role</w:t>
      </w:r>
    </w:p>
    <w:p>
      <w:pPr>
        <w:pStyle w:val="FirstParagraph"/>
      </w:pPr>
      <w:r>
        <w:t xml:space="preserve">The core objective of this proposal is to develop novel, eco-friendly nanomaterials for targeted heavy metal and organic pollutant removal from industrial wastewater. The Chemist will lead three interconnected tasks:</w:t>
      </w:r>
    </w:p>
    <w:p>
      <w:pPr>
        <w:numPr>
          <w:ilvl w:val="0"/>
          <w:numId w:val="1001"/>
        </w:numPr>
        <w:pStyle w:val="Compact"/>
      </w:pPr>
      <w:r>
        <w:rPr>
          <w:bCs/>
          <w:b/>
        </w:rPr>
        <w:t xml:space="preserve">Material Synthesis &amp; Characterization:</w:t>
      </w:r>
      <w:r>
        <w:t xml:space="preserve"> </w:t>
      </w:r>
      <w:r>
        <w:t xml:space="preserve">Design and synthesize low-cost, high-adsorption nanocomposites (e.g., biochar-based metal-organic frameworks) optimized for common Guangzhou industrial pollutants like copper, cadmium, and pharmaceutical residues.</w:t>
      </w:r>
    </w:p>
    <w:p>
      <w:pPr>
        <w:numPr>
          <w:ilvl w:val="0"/>
          <w:numId w:val="1001"/>
        </w:numPr>
        <w:pStyle w:val="Compact"/>
      </w:pPr>
      <w:r>
        <w:rPr>
          <w:bCs/>
          <w:b/>
        </w:rPr>
        <w:t xml:space="preserve">Process Integration:</w:t>
      </w:r>
      <w:r>
        <w:t xml:space="preserve"> </w:t>
      </w:r>
      <w:r>
        <w:t xml:space="preserve">Collaborate with engineers to engineer scalable filtration systems compatible with existing Guangzhou factory infrastructure, prioritizing energy efficiency and minimal secondary waste.</w:t>
      </w:r>
    </w:p>
    <w:p>
      <w:pPr>
        <w:numPr>
          <w:ilvl w:val="0"/>
          <w:numId w:val="1001"/>
        </w:numPr>
        <w:pStyle w:val="Compact"/>
      </w:pPr>
      <w:r>
        <w:rPr>
          <w:bCs/>
          <w:b/>
        </w:rPr>
        <w:t xml:space="preserve">Community Impact Assessment:</w:t>
      </w:r>
      <w:r>
        <w:t xml:space="preserve"> </w:t>
      </w:r>
      <w:r>
        <w:t xml:space="preserve">Partner with Guangzhou Environmental Protection Bureau to validate technology efficacy in real-world settings within the Nansha Economic Zone, ensuring solutions align with local regulatory standards and community health needs.</w:t>
      </w:r>
    </w:p>
    <w:bookmarkEnd w:id="22"/>
    <w:bookmarkStart w:id="23" w:name="Xd5ce319502a1381f0fbefed6c099c3f69678c58"/>
    <w:p>
      <w:pPr>
        <w:pStyle w:val="Heading2"/>
      </w:pPr>
      <w:r>
        <w:t xml:space="preserve">3. Methodology: Leveraging Guangzhou's Innovation Ecosystem</w:t>
      </w:r>
    </w:p>
    <w:p>
      <w:pPr>
        <w:pStyle w:val="FirstParagraph"/>
      </w:pPr>
      <w:r>
        <w:t xml:space="preserve">The Research Proposal outlines a three-phase methodology deeply rooted in China Guangzhou’s research capabilities:</w:t>
      </w:r>
    </w:p>
    <w:p>
      <w:pPr>
        <w:numPr>
          <w:ilvl w:val="0"/>
          <w:numId w:val="1002"/>
        </w:numPr>
        <w:pStyle w:val="Compact"/>
      </w:pPr>
      <w:r>
        <w:rPr>
          <w:bCs/>
          <w:b/>
        </w:rPr>
        <w:t xml:space="preserve">Phase 1 (Months 1-12):</w:t>
      </w:r>
      <w:r>
        <w:t xml:space="preserve"> </w:t>
      </w:r>
      <w:r>
        <w:t xml:space="preserve">The Chemist will establish a dedicated lab at the Guangdong University of Technology’s Advanced Materials Research Institute (Guangzhou Science City), utilizing existing equipment and collaborating with local industry partners like Guangzhou Light Industry Group for real effluent samples.</w:t>
      </w:r>
    </w:p>
    <w:p>
      <w:pPr>
        <w:numPr>
          <w:ilvl w:val="0"/>
          <w:numId w:val="1002"/>
        </w:numPr>
        <w:pStyle w:val="Compact"/>
      </w:pPr>
      <w:r>
        <w:rPr>
          <w:bCs/>
          <w:b/>
        </w:rPr>
        <w:t xml:space="preserve">Phase 2 (Months 13-24):</w:t>
      </w:r>
      <w:r>
        <w:t xml:space="preserve"> </w:t>
      </w:r>
      <w:r>
        <w:t xml:space="preserve">Focus shifts to pilot-scale testing at the Guangzhou Environmental Technology Demonstration Park. The Chemist will oversee material optimization based on field data, ensuring robustness against variable pollutant concentrations typical of Guangzhou’s industrial discharge.</w:t>
      </w:r>
    </w:p>
    <w:p>
      <w:pPr>
        <w:numPr>
          <w:ilvl w:val="0"/>
          <w:numId w:val="1002"/>
        </w:numPr>
        <w:pStyle w:val="Compact"/>
      </w:pPr>
      <w:r>
        <w:rPr>
          <w:bCs/>
          <w:b/>
        </w:rPr>
        <w:t xml:space="preserve">Phase 3 (Months 25-36):</w:t>
      </w:r>
      <w:r>
        <w:t xml:space="preserve"> </w:t>
      </w:r>
      <w:r>
        <w:t xml:space="preserve">Technology transfer to local SMEs via Guangzhou Science and Technology Innovation Center. The Chemist will develop training modules for technicians, fostering long-term capacity within the city’s green tech sector.</w:t>
      </w:r>
    </w:p>
    <w:bookmarkEnd w:id="23"/>
    <w:bookmarkStart w:id="24" w:name="X0450a6fd07ad7742a28805f3c404e03a61a71a9"/>
    <w:p>
      <w:pPr>
        <w:pStyle w:val="Heading2"/>
      </w:pPr>
      <w:r>
        <w:t xml:space="preserve">4. Significance: Why a Chemist in China Guangzhou is Non-Negotiable</w:t>
      </w:r>
    </w:p>
    <w:p>
      <w:pPr>
        <w:pStyle w:val="FirstParagraph"/>
      </w:pPr>
      <w:r>
        <w:t xml:space="preserve">This project transcends standard academic research; it demonstrates why the role of a specialized Chemist is indispensable for Guangzhou’s future. Unlike generic environmental studies, the Chemist’s hands-on expertise ensures:</w:t>
      </w:r>
    </w:p>
    <w:p>
      <w:pPr>
        <w:numPr>
          <w:ilvl w:val="0"/>
          <w:numId w:val="1003"/>
        </w:numPr>
        <w:pStyle w:val="Compact"/>
      </w:pPr>
      <w:r>
        <w:rPr>
          <w:bCs/>
          <w:b/>
        </w:rPr>
        <w:t xml:space="preserve">Technical Precision:</w:t>
      </w:r>
      <w:r>
        <w:t xml:space="preserve"> </w:t>
      </w:r>
      <w:r>
        <w:t xml:space="preserve">Direct control over material synthesis and reaction mechanisms prevents costly missteps common in outsourced research.</w:t>
      </w:r>
    </w:p>
    <w:p>
      <w:pPr>
        <w:numPr>
          <w:ilvl w:val="0"/>
          <w:numId w:val="1003"/>
        </w:numPr>
        <w:pStyle w:val="Compact"/>
      </w:pPr>
      <w:r>
        <w:rPr>
          <w:bCs/>
          <w:b/>
        </w:rPr>
        <w:t xml:space="preserve">Policy Alignment:</w:t>
      </w:r>
      <w:r>
        <w:t xml:space="preserve"> </w:t>
      </w:r>
      <w:r>
        <w:t xml:space="preserve">The Chemist will continuously engage with Guangzhou Municipal Ecology and Environment Bureau to ensure outputs meet evolving local regulations (e.g., GB 8978-2002 standards).</w:t>
      </w:r>
    </w:p>
    <w:p>
      <w:pPr>
        <w:numPr>
          <w:ilvl w:val="0"/>
          <w:numId w:val="1003"/>
        </w:numPr>
        <w:pStyle w:val="Compact"/>
      </w:pPr>
      <w:r>
        <w:rPr>
          <w:bCs/>
          <w:b/>
        </w:rPr>
        <w:t xml:space="preserve">Economic Catalyst:</w:t>
      </w:r>
      <w:r>
        <w:t xml:space="preserve"> </w:t>
      </w:r>
      <w:r>
        <w:t xml:space="preserve">By developing deployable tech for Guangzhou’s $1.5 trillion manufacturing sector, the Chemist directly supports the city’s goal of transitioning to high-value, low-impact industries.</w:t>
      </w:r>
    </w:p>
    <w:p>
      <w:pPr>
        <w:pStyle w:val="FirstParagraph"/>
      </w:pPr>
      <w:r>
        <w:t xml:space="preserve">Critically, this initiative positions China Guangzhou as a model for other megacities in Southeast Asia facing similar pollution challenges – a strategic advantage for national soft power and green technology exports.</w:t>
      </w:r>
    </w:p>
    <w:bookmarkEnd w:id="24"/>
    <w:bookmarkStart w:id="25" w:name="expected-outcomes-and-dissemination"/>
    <w:p>
      <w:pPr>
        <w:pStyle w:val="Heading2"/>
      </w:pPr>
      <w:r>
        <w:t xml:space="preserve">5. Expected Outcomes and Dissemination</w:t>
      </w:r>
    </w:p>
    <w:p>
      <w:pPr>
        <w:pStyle w:val="FirstParagraph"/>
      </w:pPr>
      <w:r>
        <w:t xml:space="preserve">The Research Proposal anticipates five key deliverables by Year 3:</w:t>
      </w:r>
    </w:p>
    <w:p>
      <w:pPr>
        <w:numPr>
          <w:ilvl w:val="0"/>
          <w:numId w:val="1004"/>
        </w:numPr>
        <w:pStyle w:val="Compact"/>
      </w:pPr>
      <w:r>
        <w:t xml:space="preserve">A patent-pending nanomaterial formulation for heavy metal removal, validated under Guangzhou’s specific water chemistry conditions.</w:t>
      </w:r>
    </w:p>
    <w:p>
      <w:pPr>
        <w:numPr>
          <w:ilvl w:val="0"/>
          <w:numId w:val="1004"/>
        </w:numPr>
        <w:pStyle w:val="Compact"/>
      </w:pPr>
      <w:r>
        <w:t xml:space="preserve">Two operational pilot systems in Guangzhou industrial parks, reducing contaminant levels by ≥85%.</w:t>
      </w:r>
    </w:p>
    <w:p>
      <w:pPr>
        <w:numPr>
          <w:ilvl w:val="0"/>
          <w:numId w:val="1004"/>
        </w:numPr>
        <w:pStyle w:val="Compact"/>
      </w:pPr>
      <w:r>
        <w:t xml:space="preserve">A training curriculum for 200+ local technicians, certified by the Guangdong Chemical Industry Association.</w:t>
      </w:r>
    </w:p>
    <w:p>
      <w:pPr>
        <w:numPr>
          <w:ilvl w:val="0"/>
          <w:numId w:val="1004"/>
        </w:numPr>
        <w:pStyle w:val="Compact"/>
      </w:pPr>
      <w:r>
        <w:t xml:space="preserve">Five peer-reviewed publications in high-impact journals (e.g., ACS Nano), highlighting Guangzhou-specific applications.</w:t>
      </w:r>
    </w:p>
    <w:p>
      <w:pPr>
        <w:numPr>
          <w:ilvl w:val="0"/>
          <w:numId w:val="1004"/>
        </w:numPr>
        <w:pStyle w:val="Compact"/>
      </w:pPr>
      <w:r>
        <w:t xml:space="preserve">An industry adoption roadmap presented at the China International Import Expo (CIIE) 2025, showcasing Guangzhou’s innovation leadership.</w:t>
      </w:r>
    </w:p>
    <w:bookmarkEnd w:id="25"/>
    <w:bookmarkStart w:id="26" w:name="Xf4a46733410855d55c0666ec8a79bd26f5c6235"/>
    <w:p>
      <w:pPr>
        <w:pStyle w:val="Heading2"/>
      </w:pPr>
      <w:r>
        <w:t xml:space="preserve">6. Conclusion: A Strategic Investment in China Guangzhou’s Future</w:t>
      </w:r>
    </w:p>
    <w:p>
      <w:pPr>
        <w:pStyle w:val="FirstParagraph"/>
      </w:pPr>
      <w:r>
        <w:t xml:space="preserve">This Research Proposal makes a compelling case for investing in a dedicated Chemist-led initiative within the context of China Guangzhou. The city’s environmental challenges demand more than generic science; they require on-the-ground chemical expertise tailored to local industrial ecosystems. By embedding this role within Guangzhou’s innovation infrastructure – supported by universities, government bodies, and industry partners – the project delivers immediate environmental benefits while building sustainable capacity for future growth. The Chemist will not merely conduct research; they will become a catalyst for transforming Guangzhou from an industrial center into a global benchmark for environmentally responsible chemistry. This is not merely a proposal about materials; it is an investment in the very fabric of China’s green urban revolution, centered in its most dynamic metropolis: China Guangzhou. The time to act is now, and the Chemist’s role will be pivotal to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Science through the Role of a Chemist in China Guangzhou</dc:title>
  <dc:creator/>
  <cp:keywords/>
  <dcterms:created xsi:type="dcterms:W3CDTF">2026-07-22T07:36:50Z</dcterms:created>
  <dcterms:modified xsi:type="dcterms:W3CDTF">2026-07-22T07:36:50Z</dcterms:modified>
</cp:coreProperties>
</file>

<file path=docProps/custom.xml><?xml version="1.0" encoding="utf-8"?>
<Properties xmlns="http://schemas.openxmlformats.org/officeDocument/2006/custom-properties" xmlns:vt="http://schemas.openxmlformats.org/officeDocument/2006/docPropsVTypes"/>
</file>