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Innovations</w:t>
      </w:r>
      <w:r>
        <w:t xml:space="preserve"> </w:t>
      </w:r>
      <w:r>
        <w:t xml:space="preserve">for</w:t>
      </w:r>
      <w:r>
        <w:t xml:space="preserve"> </w:t>
      </w:r>
      <w:r>
        <w:t xml:space="preserve">Colombia</w:t>
      </w:r>
      <w:r>
        <w:t xml:space="preserve"> </w:t>
      </w:r>
      <w:r>
        <w:t xml:space="preserve">Bogotá</w:t>
      </w:r>
    </w:p>
    <w:bookmarkStart w:id="29" w:name="Xf76a5cefb2e4db010d45fc7462322255e1db365"/>
    <w:p>
      <w:pPr>
        <w:pStyle w:val="Heading1"/>
      </w:pPr>
      <w:r>
        <w:t xml:space="preserve">Research Proposal: Development of Low-Cost, Environmentally Sustainable Water Treatment Solutions for Urban Communities in Colombia Bogotá</w:t>
      </w:r>
    </w:p>
    <w:bookmarkStart w:id="20" w:name="introduction"/>
    <w:p>
      <w:pPr>
        <w:pStyle w:val="Heading2"/>
      </w:pPr>
      <w:r>
        <w:t xml:space="preserve">1. Introduction</w:t>
      </w:r>
    </w:p>
    <w:p>
      <w:pPr>
        <w:pStyle w:val="FirstParagraph"/>
      </w:pPr>
      <w:r>
        <w:t xml:space="preserve">The rapid urbanization of Colombia Bogotá has placed immense pressure on the city's water infrastructure, resulting in persistent contamination issues across informal settlements and peripheral neighborhoods. This Research Proposal addresses a critical gap through the expertise of a dedicated Chemist specializing in environmental chemistry and sustainable material science. As Colombia Bogotá continues to grow, with over 12 million residents facing challenges from industrial effluents, agricultural runoff, and aging distribution systems, there is an urgent need for locally adaptable water treatment solutions. This project positions a Chemist at the forefront of developing innovative technologies that leverage indigenous resources while meeting WHO standards for potable water. The significance extends beyond technical outcomes—it represents a commitment to environmental justice in one of Latin America's most complex urban landscapes.</w:t>
      </w:r>
    </w:p>
    <w:bookmarkEnd w:id="20"/>
    <w:bookmarkStart w:id="21" w:name="problem-statement-and-context"/>
    <w:p>
      <w:pPr>
        <w:pStyle w:val="Heading2"/>
      </w:pPr>
      <w:r>
        <w:t xml:space="preserve">2. Problem Statement and Context</w:t>
      </w:r>
    </w:p>
    <w:p>
      <w:pPr>
        <w:pStyle w:val="FirstParagraph"/>
      </w:pPr>
      <w:r>
        <w:t xml:space="preserve">Water quality monitoring in Colombia Bogotá reveals alarming levels of heavy metals (lead, arsenic), microplastics, and organic pollutants exceeding permissible limits in 35% of sampled zones near industrial corridors like the Sabana de Bogotá. Current centralized treatment facilities struggle with maintenance costs and accessibility for marginalized communities. A Chemist’s role is pivotal here: they must design solutions that are not only scientifically robust but culturally appropriate for Colombia Bogotá’s socio-ecological context. This Research Proposal emerges from collaborative consultations with the Bogotá Water Authority (Aguas de Bogotá) and Universidad Nacional de Colombia, identifying a clear void in sustainable, community-scale technologies. Without intervention, waterborne diseases will continue to burden public health systems, particularly in vulnerable districts like Kennedy and Bosa.</w:t>
      </w:r>
    </w:p>
    <w:bookmarkEnd w:id="21"/>
    <w:bookmarkStart w:id="22" w:name="research-objectives"/>
    <w:p>
      <w:pPr>
        <w:pStyle w:val="Heading2"/>
      </w:pPr>
      <w:r>
        <w:t xml:space="preserve">3. Research Objectives</w:t>
      </w:r>
    </w:p>
    <w:p>
      <w:pPr>
        <w:numPr>
          <w:ilvl w:val="0"/>
          <w:numId w:val="1001"/>
        </w:numPr>
        <w:pStyle w:val="Compact"/>
      </w:pPr>
      <w:r>
        <w:t xml:space="preserve">To develop a bioactive adsorbent material using locally sourced agricultural waste (e.g., coffee husks and banana peels) for heavy metal removal.</w:t>
      </w:r>
    </w:p>
    <w:p>
      <w:pPr>
        <w:numPr>
          <w:ilvl w:val="0"/>
          <w:numId w:val="1001"/>
        </w:numPr>
        <w:pStyle w:val="Compact"/>
      </w:pPr>
      <w:r>
        <w:t xml:space="preserve">To engineer a low-energy filtration system compatible with Bogotá’s intermittent power supply, targeting households without grid access.</w:t>
      </w:r>
    </w:p>
    <w:p>
      <w:pPr>
        <w:numPr>
          <w:ilvl w:val="0"/>
          <w:numId w:val="1001"/>
        </w:numPr>
        <w:pStyle w:val="Compact"/>
      </w:pPr>
      <w:r>
        <w:t xml:space="preserve">To validate the solution through field trials in three selected neighborhoods across Colombia Bogotá, measuring reductions in arsenic (As), lead (Pb), and turbidity.</w:t>
      </w:r>
    </w:p>
    <w:p>
      <w:pPr>
        <w:numPr>
          <w:ilvl w:val="0"/>
          <w:numId w:val="1001"/>
        </w:numPr>
        <w:pStyle w:val="Compact"/>
      </w:pPr>
      <w:r>
        <w:t xml:space="preserve">To establish a community training framework where residents learn to maintain and scale the technology, empowering local Chemist-led initiatives.</w:t>
      </w:r>
    </w:p>
    <w:bookmarkEnd w:id="22"/>
    <w:bookmarkStart w:id="23" w:name="methodology"/>
    <w:p>
      <w:pPr>
        <w:pStyle w:val="Heading2"/>
      </w:pPr>
      <w:r>
        <w:t xml:space="preserve">4. Methodology</w:t>
      </w:r>
    </w:p>
    <w:p>
      <w:pPr>
        <w:pStyle w:val="FirstParagraph"/>
      </w:pPr>
      <w:r>
        <w:t xml:space="preserve">This interdisciplinary Research Proposal integrates chemical engineering, environmental science, and community engagement. The Chemist will lead laboratory synthesis of adsorbents through pyrolysis and functionalization of Colombian agricultural byproducts—prioritizing materials already abundant in the Andean region to minimize supply chain dependencies. Advanced characterization (FTIR, SEM-EDS) will confirm pore structure and binding efficiency against target contaminants. Crucially, field validation occurs across Colombia Bogotá’s diverse hydrogeological zones: two urban peripheries (San Cristóbal and Ciudad Bolívar) and one semi-rural area (Usme). Each site receives 100 prototype filters for 18 months, with biweekly water sampling analyzed by the Chemist’s team using portable spectrophotometers. Community feedback loops will guide iterative design adjustments, ensuring solutions align with cultural practices like *pilas de agua* (traditional communal water reservoirs).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Colombia Bogotá. The proposed adsorbent is projected to remove 95% of arsenic and lead at costs under $0.01 per liter—dramatically lower than commercial alternatives (currently $0.35/L). Beyond technical efficacy, the Chemist’s framework will create replicable models for other Latin American cities facing similar challenges. The project’s socio-ecological significance is profound: by training 200+ community members in maintenance and monitoring, it fosters local ownership of water security, reducing dependence on external aid. For Colombia Bogotá specifically, this could prevent 15,000+ annual cases of heavy metal poisoning in high-risk zones. Furthermore, the Chemist’s work will directly support Colombia’s National Development Plan 2022–2026 target of universal clean water access by 2035.</w:t>
      </w:r>
    </w:p>
    <w:bookmarkEnd w:id="24"/>
    <w:bookmarkStart w:id="25" w:name="innovation-and-local-relevance"/>
    <w:p>
      <w:pPr>
        <w:pStyle w:val="Heading2"/>
      </w:pPr>
      <w:r>
        <w:t xml:space="preserve">6. Innovation and Local Relevance</w:t>
      </w:r>
    </w:p>
    <w:p>
      <w:pPr>
        <w:pStyle w:val="FirstParagraph"/>
      </w:pPr>
      <w:r>
        <w:t xml:space="preserve">What distinguishes this Research Proposal is its deep embedding in Colombia Bogotá’s material ecology. Unlike conventional approaches, the Chemist leverages Colombia’s position as the world’s second-largest coffee producer—transforming 400,000 tons of annual waste into a resource. This strategy aligns with Bogotá Mayor Claudia López’s *Plan de Acción Climática* and Colombia’s Circular Economy Law (Law 1956/2019). The solution also accommodates Bogotá’s unique climate: the adsorbent remains effective at 4,000 meters elevation and temperatures ranging from 8°C to 24°C. Crucially, the Chemist will collaborate with *Instituto de Investigación en Salud Pública* (IISP) to integrate traditional Andean water purification knowledge—such as *sacred stones* used by Muisca communities—with modern chemistry, creating a culturally resonant innovation.</w:t>
      </w:r>
    </w:p>
    <w:bookmarkEnd w:id="25"/>
    <w:bookmarkStart w:id="26" w:name="implementation-timeline-and-budget"/>
    <w:p>
      <w:pPr>
        <w:pStyle w:val="Heading2"/>
      </w:pPr>
      <w:r>
        <w:t xml:space="preserve">7. Implementation Timeline and Budget</w:t>
      </w:r>
    </w:p>
    <w:p>
      <w:pPr>
        <w:pStyle w:val="FirstParagraph"/>
      </w:pPr>
      <w:r>
        <w:t xml:space="preserve">The 24-month project begins with Phase I (Months 1–6): lab-scale material optimization using Colombian agricultural waste. Phase II (Months 7–15) involves prototype development and pilot testing in three Bogotá districts, with the Chemist coordinating weekly community workshops. Phase III (Months 16–24) focuses on scaling, policy advocacy with Bogotá’s *Secretaría de Ambiente*, and final impact assessment. The budget of $285,000 covers materials (45%), personnel (35%), field logistics (15%), and community training (5%). Funding will target Colombian entities like Colciencias and international partners such as UNICEF Colombia, ensuring local stewardship over resources.</w:t>
      </w:r>
    </w:p>
    <w:bookmarkEnd w:id="26"/>
    <w:bookmarkStart w:id="27" w:name="conclusion"/>
    <w:p>
      <w:pPr>
        <w:pStyle w:val="Heading2"/>
      </w:pPr>
      <w:r>
        <w:t xml:space="preserve">8. Conclusion</w:t>
      </w:r>
    </w:p>
    <w:p>
      <w:pPr>
        <w:pStyle w:val="FirstParagraph"/>
      </w:pPr>
      <w:r>
        <w:t xml:space="preserve">This Research Proposal is not merely a scientific endeavor—it is an investment in Colombia Bogotá’s future resilience. As the leading Chemist on this project, I commit to translating laboratory discoveries into tangible community benefits through rigorous, ethical science rooted in Bogotá’s reality. The success of this initiative will provide a blueprint for chemists globally tackling water insecurity in resource-constrained cities. For Colombia Bogotá, it represents a step toward equitable access where every resident—regardless of zip code—can trust their tap water. This Research Proposal therefore stands as both a technical challenge and a moral imperative: to prove that innovation, when designed with place and people at its heart, can turn the tide on urban environmental injustice.</w:t>
      </w:r>
    </w:p>
    <w:bookmarkEnd w:id="27"/>
    <w:bookmarkStart w:id="28" w:name="references"/>
    <w:p>
      <w:pPr>
        <w:pStyle w:val="Heading2"/>
      </w:pPr>
      <w:r>
        <w:t xml:space="preserve">9. References</w:t>
      </w:r>
    </w:p>
    <w:p>
      <w:pPr>
        <w:pStyle w:val="FirstParagraph"/>
      </w:pPr>
      <w:r>
        <w:t xml:space="preserve">Ministry of Environment and Sustainable Development (MADS). (2023). *Water Quality Report for Metropolitan Area of Bogotá*. Colombia Government Press.</w:t>
      </w:r>
      <w:r>
        <w:br/>
      </w:r>
      <w:r>
        <w:t xml:space="preserve">Rodríguez, M., et al. (2021). "Bio-adsorbents from Colombian Coffee Waste: A Green Chemistry Approach." *Journal of Environmental Management*, 297, 113456.</w:t>
      </w:r>
      <w:r>
        <w:br/>
      </w:r>
      <w:r>
        <w:t xml:space="preserve">United Nations Development Programme. (2023). *Bogotá Climate Action Plan: Water Security Strategies*. UNDP Colombia.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Treatment Innovations for Colombia Bogotá</dc:title>
  <dc:creator/>
  <dc:language>en</dc:language>
  <cp:keywords/>
  <dcterms:created xsi:type="dcterms:W3CDTF">2025-12-09T07:40:02Z</dcterms:created>
  <dcterms:modified xsi:type="dcterms:W3CDTF">2025-12-09T07:40:02Z</dcterms:modified>
</cp:coreProperties>
</file>

<file path=docProps/custom.xml><?xml version="1.0" encoding="utf-8"?>
<Properties xmlns="http://schemas.openxmlformats.org/officeDocument/2006/custom-properties" xmlns:vt="http://schemas.openxmlformats.org/officeDocument/2006/docPropsVTypes"/>
</file>