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Ghana</w:t>
      </w:r>
      <w:r>
        <w:t xml:space="preserve"> </w:t>
      </w:r>
      <w:r>
        <w:t xml:space="preserve">Accra</w:t>
      </w:r>
    </w:p>
    <w:bookmarkStart w:id="27" w:name="Xfc94a6699016d01e5c474a3b0a360e7f92c4ae0"/>
    <w:p>
      <w:pPr>
        <w:pStyle w:val="Heading1"/>
      </w:pPr>
      <w:r>
        <w:t xml:space="preserve">Research Proposal: Advancing Analytical Chemistry for Public Health and Environmental Safety in Ghana Accra</w:t>
      </w:r>
    </w:p>
    <w:bookmarkStart w:id="20" w:name="introduction-and-background"/>
    <w:p>
      <w:pPr>
        <w:pStyle w:val="Heading2"/>
      </w:pPr>
      <w:r>
        <w:t xml:space="preserve">1. Introduction and Background</w:t>
      </w:r>
    </w:p>
    <w:p>
      <w:pPr>
        <w:pStyle w:val="FirstParagraph"/>
      </w:pPr>
      <w:r>
        <w:t xml:space="preserve">This research proposal addresses the critical role of the chemist in addressing public health, environmental safety, and economic development challenges within Ghana's capital city, Accra. As Ghana's political, economic, and population hub (home to over 5 million people), Accra faces mounting pressure from rapid urbanization, industrial growth, informal market activities, and climate-related stressors. These factors create complex chemical exposure risks—from contaminated water sources and air pollution to unsafe food additives in markets—that demand localized analytical expertise. However, Ghana Accra currently lacks sufficient trained chemists equipped to conduct timely, accurate chemical analysis at the scale required for effective public health interventions. This proposal outlines a targeted research initiative to strengthen the capacity of Ghanaian chemists within Accra's critical infrastructure, directly responding to urgent community needs and national development goals.</w:t>
      </w:r>
    </w:p>
    <w:bookmarkEnd w:id="20"/>
    <w:bookmarkStart w:id="21" w:name="problem-statement"/>
    <w:p>
      <w:pPr>
        <w:pStyle w:val="Heading2"/>
      </w:pPr>
      <w:r>
        <w:t xml:space="preserve">2. Problem Statement</w:t>
      </w:r>
    </w:p>
    <w:p>
      <w:pPr>
        <w:pStyle w:val="FirstParagraph"/>
      </w:pPr>
      <w:r>
        <w:t xml:space="preserve">Ghana Accra confronts significant gaps in chemical safety monitoring systems, primarily due to a severe shortage of qualified local chemists capable of performing advanced analytical testing. Existing public health laboratories often lack staff with specialized training in environmental and food chemistry, leading to delayed or inaccurate assessments of contaminants. For instance:</w:t>
      </w:r>
    </w:p>
    <w:p>
      <w:pPr>
        <w:numPr>
          <w:ilvl w:val="0"/>
          <w:numId w:val="1001"/>
        </w:numPr>
        <w:pStyle w:val="Compact"/>
      </w:pPr>
      <w:r>
        <w:rPr>
          <w:bCs/>
          <w:b/>
        </w:rPr>
        <w:t xml:space="preserve">Water Safety:</w:t>
      </w:r>
      <w:r>
        <w:t xml:space="preserve"> </w:t>
      </w:r>
      <w:r>
        <w:t xml:space="preserve">Unregulated groundwater use in peri-urban Accra areas (e.g., Ashiedu Keteke, Tema) risks exposure to heavy metals (lead, arsenic) and agricultural chemicals due to inadequate on-the-ground testing.</w:t>
      </w:r>
    </w:p>
    <w:p>
      <w:pPr>
        <w:numPr>
          <w:ilvl w:val="0"/>
          <w:numId w:val="1001"/>
        </w:numPr>
        <w:pStyle w:val="Compact"/>
      </w:pPr>
      <w:r>
        <w:rPr>
          <w:bCs/>
          <w:b/>
        </w:rPr>
        <w:t xml:space="preserve">Food Security:</w:t>
      </w:r>
      <w:r>
        <w:t xml:space="preserve"> </w:t>
      </w:r>
      <w:r>
        <w:t xml:space="preserve">Informal markets like Makola and Okaikoi sell produce with potential pesticide residues or adulterants (e.g., synthetic dyes in spices), yet limited chemist capacity prevents systematic screening.</w:t>
      </w:r>
    </w:p>
    <w:p>
      <w:pPr>
        <w:numPr>
          <w:ilvl w:val="0"/>
          <w:numId w:val="1001"/>
        </w:numPr>
        <w:pStyle w:val="Compact"/>
      </w:pPr>
      <w:r>
        <w:rPr>
          <w:bCs/>
          <w:b/>
        </w:rPr>
        <w:t xml:space="preserve">Urban Air Quality:</w:t>
      </w:r>
      <w:r>
        <w:t xml:space="preserve"> </w:t>
      </w:r>
      <w:r>
        <w:t xml:space="preserve">Accra’s notorious air pollution, driven by traffic and industrial emissions, requires continuous monitoring for hazardous compounds like PM2.5-bound heavy metals—analysis often outsourced to expensive international labs.</w:t>
      </w:r>
    </w:p>
    <w:p>
      <w:pPr>
        <w:pStyle w:val="FirstParagraph"/>
      </w:pPr>
      <w:r>
        <w:t xml:space="preserve">The absence of a robust local chemist workforce impedes timely regulatory action, undermines public trust, and increases healthcare costs. This research directly tackles the shortage by building Ghana Accra’s analytical capacity through practical training and infrastructure development for chemists.</w:t>
      </w:r>
    </w:p>
    <w:bookmarkEnd w:id="21"/>
    <w:bookmarkStart w:id="22" w:name="research-objectives"/>
    <w:p>
      <w:pPr>
        <w:pStyle w:val="Heading2"/>
      </w:pPr>
      <w:r>
        <w:t xml:space="preserve">3. Research Objectives</w:t>
      </w:r>
    </w:p>
    <w:p>
      <w:pPr>
        <w:numPr>
          <w:ilvl w:val="0"/>
          <w:numId w:val="1002"/>
        </w:numPr>
        <w:pStyle w:val="Compact"/>
      </w:pPr>
      <w:r>
        <w:rPr>
          <w:bCs/>
          <w:b/>
        </w:rPr>
        <w:t xml:space="preserve">Assess Capacity Gaps:</w:t>
      </w:r>
      <w:r>
        <w:t xml:space="preserve"> </w:t>
      </w:r>
      <w:r>
        <w:t xml:space="preserve">Conduct a comprehensive audit of laboratory facilities, equipment, and skill levels among chemists employed at key Accra institutions (e.g., Ghana Standards Authority, Korle Bu Teaching Hospital, Accra Metropolitan Assembly Environmental Health Unit).</w:t>
      </w:r>
    </w:p>
    <w:p>
      <w:pPr>
        <w:numPr>
          <w:ilvl w:val="0"/>
          <w:numId w:val="1002"/>
        </w:numPr>
        <w:pStyle w:val="Compact"/>
      </w:pPr>
      <w:r>
        <w:rPr>
          <w:bCs/>
          <w:b/>
        </w:rPr>
        <w:t xml:space="preserve">Develop Targeted Training Modules:</w:t>
      </w:r>
      <w:r>
        <w:t xml:space="preserve"> </w:t>
      </w:r>
      <w:r>
        <w:t xml:space="preserve">Co-create and implement short-term training programs focused on field-deployable analytical techniques (e.g., portable spectrophotometry for water testing, basic chromatography for food contaminants) tailored to Accra’s specific environmental challenges.</w:t>
      </w:r>
    </w:p>
    <w:p>
      <w:pPr>
        <w:numPr>
          <w:ilvl w:val="0"/>
          <w:numId w:val="1002"/>
        </w:numPr>
        <w:pStyle w:val="Compact"/>
      </w:pPr>
      <w:r>
        <w:rPr>
          <w:bCs/>
          <w:b/>
        </w:rPr>
        <w:t xml:space="preserve">Establish a Community-Linked Monitoring Network:</w:t>
      </w:r>
      <w:r>
        <w:t xml:space="preserve"> </w:t>
      </w:r>
      <w:r>
        <w:t xml:space="preserve">Train 25 mid-career Ghanaian chemists across Accra in standardized sampling, analysis protocols, and data reporting. This network will prioritize high-risk zones identified by local health authorities.</w:t>
      </w:r>
    </w:p>
    <w:p>
      <w:pPr>
        <w:numPr>
          <w:ilvl w:val="0"/>
          <w:numId w:val="1002"/>
        </w:numPr>
        <w:pStyle w:val="Compact"/>
      </w:pPr>
      <w:r>
        <w:rPr>
          <w:bCs/>
          <w:b/>
        </w:rPr>
        <w:t xml:space="preserve">Evaluate Impact on Public Health Interventions:</w:t>
      </w:r>
      <w:r>
        <w:t xml:space="preserve"> </w:t>
      </w:r>
      <w:r>
        <w:t xml:space="preserve">Measure how enhanced chemist capacity improves the speed and accuracy of contaminant detection, leading to faster policy responses (e.g., issuing market advisories, water treatment directives).</w:t>
      </w:r>
    </w:p>
    <w:bookmarkEnd w:id="22"/>
    <w:bookmarkStart w:id="23" w:name="methodology"/>
    <w:p>
      <w:pPr>
        <w:pStyle w:val="Heading2"/>
      </w:pPr>
      <w:r>
        <w:t xml:space="preserve">4. Methodology</w:t>
      </w:r>
    </w:p>
    <w:p>
      <w:pPr>
        <w:pStyle w:val="FirstParagraph"/>
      </w:pPr>
      <w:r>
        <w:t xml:space="preserve">The research will be conducted in three phases over 18 months within Ghana Accra:</w:t>
      </w:r>
    </w:p>
    <w:p>
      <w:pPr>
        <w:numPr>
          <w:ilvl w:val="0"/>
          <w:numId w:val="1003"/>
        </w:numPr>
        <w:pStyle w:val="Compact"/>
      </w:pPr>
      <w:r>
        <w:rPr>
          <w:bCs/>
          <w:b/>
        </w:rPr>
        <w:t xml:space="preserve">Phase 1 (Months 1-4): Contextual Assessment</w:t>
      </w:r>
      <w:r>
        <w:br/>
      </w:r>
      <w:r>
        <w:t xml:space="preserve">Collaborate with the CSIR-Council for Scientific and Industrial Research (Accra) and the University of Ghana, Department of Chemistry. Survey all major Accra public health labs to document equipment availability, analytical protocols used, and chemist training backgrounds. Conduct focus groups with local health officials to identify priority contaminants (e.g., lead in paint near construction sites, aflatoxins in maize at Tema Market).</w:t>
      </w:r>
    </w:p>
    <w:p>
      <w:pPr>
        <w:numPr>
          <w:ilvl w:val="0"/>
          <w:numId w:val="1003"/>
        </w:numPr>
        <w:pStyle w:val="Compact"/>
      </w:pPr>
      <w:r>
        <w:rPr>
          <w:bCs/>
          <w:b/>
        </w:rPr>
        <w:t xml:space="preserve">Phase 2 (Months 5-12): Capacity Building &amp; Deployment</w:t>
      </w:r>
      <w:r>
        <w:br/>
      </w:r>
      <w:r>
        <w:t xml:space="preserve">Develop and deliver hands-on workshops using portable, cost-effective analytical tools suitable for Accra’s resource constraints. Training will emphasize practical skills: sample collection in informal markets, safe handling of reagents, data interpretation using mobile apps (e.g., ChemApp Ghana), and reporting to the Ministry of Health. Partner with KNUST (Kumasi) for advanced technique modules on site.</w:t>
      </w:r>
    </w:p>
    <w:p>
      <w:pPr>
        <w:numPr>
          <w:ilvl w:val="0"/>
          <w:numId w:val="1003"/>
        </w:numPr>
        <w:pStyle w:val="Compact"/>
      </w:pPr>
      <w:r>
        <w:rPr>
          <w:bCs/>
          <w:b/>
        </w:rPr>
        <w:t xml:space="preserve">Phase 3 (Months 13-18): Impact Evaluation &amp; Sustainability Planning</w:t>
      </w:r>
      <w:r>
        <w:br/>
      </w:r>
      <w:r>
        <w:t xml:space="preserve">Deploy trained chemists across Accra districts to test water, food, and air samples. Analyze how their work accelerates regulatory actions compared to pre-project timelines. Document case studies (e.g., "Chemist-led detection of mercury in fish at Osu Lagoon led to vendor suspension within 48 hours"). Develop a Ghana Accra-specific sustainability model for ongoing training and equipment maintenance.</w:t>
      </w:r>
    </w:p>
    <w:bookmarkEnd w:id="23"/>
    <w:bookmarkStart w:id="24" w:name="Xcfff5c14ee238a1eeeb89abb53f9147cb475c49"/>
    <w:p>
      <w:pPr>
        <w:pStyle w:val="Heading2"/>
      </w:pPr>
      <w:r>
        <w:t xml:space="preserve">5. Expected Outcomes and Significance for Ghana Accra</w:t>
      </w:r>
    </w:p>
    <w:p>
      <w:pPr>
        <w:pStyle w:val="FirstParagraph"/>
      </w:pPr>
      <w:r>
        <w:t xml:space="preserve">This research will deliver tangible outcomes directly benefiting Accra’s communities and institutions:</w:t>
      </w:r>
    </w:p>
    <w:p>
      <w:pPr>
        <w:numPr>
          <w:ilvl w:val="0"/>
          <w:numId w:val="1004"/>
        </w:numPr>
        <w:pStyle w:val="Compact"/>
      </w:pPr>
      <w:r>
        <w:rPr>
          <w:bCs/>
          <w:b/>
        </w:rPr>
        <w:t xml:space="preserve">Strengthened Local Expertise:</w:t>
      </w:r>
      <w:r>
        <w:t xml:space="preserve"> </w:t>
      </w:r>
      <w:r>
        <w:t xml:space="preserve">25 additional chemists in Ghana Accra equipped with skills to independently address chemical safety threats, reducing reliance on costly external labs.</w:t>
      </w:r>
    </w:p>
    <w:p>
      <w:pPr>
        <w:numPr>
          <w:ilvl w:val="0"/>
          <w:numId w:val="1004"/>
        </w:numPr>
        <w:pStyle w:val="Compact"/>
      </w:pPr>
      <w:r>
        <w:rPr>
          <w:bCs/>
          <w:b/>
        </w:rPr>
        <w:t xml:space="preserve">Actionable Data for Policymakers:</w:t>
      </w:r>
      <w:r>
        <w:t xml:space="preserve"> </w:t>
      </w:r>
      <w:r>
        <w:t xml:space="preserve">Real-time contaminant data will inform Accra Metropolitan Assembly’s waste management and market regulation policies, directly improving public health outcomes.</w:t>
      </w:r>
    </w:p>
    <w:p>
      <w:pPr>
        <w:numPr>
          <w:ilvl w:val="0"/>
          <w:numId w:val="1004"/>
        </w:numPr>
        <w:pStyle w:val="Compact"/>
      </w:pPr>
      <w:r>
        <w:rPr>
          <w:bCs/>
          <w:b/>
        </w:rPr>
        <w:t xml:space="preserve">Cost-Effective Model:</w:t>
      </w:r>
      <w:r>
        <w:t xml:space="preserve"> </w:t>
      </w:r>
      <w:r>
        <w:t xml:space="preserve">A replicable framework for training chemists using accessible technology, applicable to other Ghanaian cities like Kumasi or Tamale.</w:t>
      </w:r>
    </w:p>
    <w:p>
      <w:pPr>
        <w:numPr>
          <w:ilvl w:val="0"/>
          <w:numId w:val="1004"/>
        </w:numPr>
        <w:pStyle w:val="Compact"/>
      </w:pPr>
      <w:r>
        <w:rPr>
          <w:bCs/>
          <w:b/>
        </w:rPr>
        <w:t xml:space="preserve">Sustainable Infrastructure:</w:t>
      </w:r>
      <w:r>
        <w:t xml:space="preserve"> </w:t>
      </w:r>
      <w:r>
        <w:t xml:space="preserve">A formalized "Accra Chemist Network" with shared equipment and digital reporting protocols, ensuring long-term operation beyond the project lifespan.</w:t>
      </w:r>
    </w:p>
    <w:p>
      <w:pPr>
        <w:pStyle w:val="FirstParagraph"/>
      </w:pPr>
      <w:r>
        <w:t xml:space="preserve">The significance extends beyond Accra: it positions Ghana as a leader in localized scientific solutions for urban health challenges in Africa. By embedding the chemist within Accra’s community infrastructure, this research transforms chemistry from a passive analytical tool into an active driver of public health resilience and economic stability.</w:t>
      </w:r>
    </w:p>
    <w:bookmarkEnd w:id="24"/>
    <w:bookmarkStart w:id="25" w:name="conclusion"/>
    <w:p>
      <w:pPr>
        <w:pStyle w:val="Heading2"/>
      </w:pPr>
      <w:r>
        <w:t xml:space="preserve">6. Conclusion</w:t>
      </w:r>
    </w:p>
    <w:p>
      <w:pPr>
        <w:pStyle w:val="FirstParagraph"/>
      </w:pPr>
      <w:r>
        <w:t xml:space="preserve">The role of the chemist in Ghana Accra is not merely technical—it is foundational to safeguarding communities, protecting natural resources, and enabling evidence-based governance. This research proposal provides a strategic blueprint to build that capacity from within Accra’s own scientific community. With targeted investment in training, appropriate technology, and institutional collaboration, we can ensure that the chemist in Ghana Accra becomes a trusted frontline defender of health and environmental integrity. The success of this project will serve as a catalyst for national scaling across Ghana, proving that locally empowered chemistry is central to achieving Sustainable Development Goals 3 (Good Health), 6 (Clean Water), and 11 (Sustainable Cities) in urban Africa.</w:t>
      </w:r>
    </w:p>
    <w:bookmarkEnd w:id="25"/>
    <w:bookmarkStart w:id="26" w:name="budget-overview"/>
    <w:p>
      <w:pPr>
        <w:pStyle w:val="Heading2"/>
      </w:pPr>
      <w:r>
        <w:t xml:space="preserve">7. Budget Overview</w:t>
      </w:r>
    </w:p>
    <w:p>
      <w:pPr>
        <w:pStyle w:val="FirstParagraph"/>
      </w:pPr>
      <w:r>
        <w:t xml:space="preserve">Funding will support: chemist training materials ($15,000), portable analytical kits for 25 participants ($40,000), fieldwork logistics across Accra districts ($18,500), and community engagement workshops with health officials ($7,500). Total request: $81,699. Partners include CSIR-CHRIST (Ghana) and the Accra Metropolitan Assembly.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Analytical Chemistry for Public Health in Ghana Accra</dc:title>
  <dc:creator/>
  <dc:language>en</dc:language>
  <cp:keywords/>
  <dcterms:created xsi:type="dcterms:W3CDTF">2026-07-20T04:44:57Z</dcterms:created>
  <dcterms:modified xsi:type="dcterms:W3CDTF">2026-07-20T04:44:57Z</dcterms:modified>
</cp:coreProperties>
</file>

<file path=docProps/custom.xml><?xml version="1.0" encoding="utf-8"?>
<Properties xmlns="http://schemas.openxmlformats.org/officeDocument/2006/custom-properties" xmlns:vt="http://schemas.openxmlformats.org/officeDocument/2006/docPropsVTypes"/>
</file>