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Purification</w:t>
      </w:r>
      <w:r>
        <w:t xml:space="preserve"> </w:t>
      </w:r>
      <w:r>
        <w:t xml:space="preserve">Technologies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India</w:t>
      </w:r>
      <w:r>
        <w:t xml:space="preserve"> </w:t>
      </w:r>
      <w:r>
        <w:t xml:space="preserve">Mumbai</w:t>
      </w:r>
    </w:p>
    <w:bookmarkStart w:id="31" w:name="Xa96d227661552806ab49ab6999732da90a60327"/>
    <w:p>
      <w:pPr>
        <w:pStyle w:val="Heading1"/>
      </w:pPr>
      <w:r>
        <w:t xml:space="preserve">Research Proposal: Development of Eco-Friendly Nanomaterial-Based Water Purification Systems for Urban Centers in India Mumbai</w:t>
      </w:r>
    </w:p>
    <w:bookmarkStart w:id="20" w:name="i.-introduction-and-problem-statement"/>
    <w:p>
      <w:pPr>
        <w:pStyle w:val="Heading2"/>
      </w:pPr>
      <w:r>
        <w:t xml:space="preserve">I. Introduction and Problem Statement</w:t>
      </w:r>
    </w:p>
    <w:p>
      <w:pPr>
        <w:pStyle w:val="FirstParagraph"/>
      </w:pPr>
      <w:r>
        <w:t xml:space="preserve">Urban centers across India face critical water security challenges, with Mumbai—a megacity housing over 20 million residents—experiencing severe contamination from industrial effluents, untreated sewage, and climate-induced salinity intrusion. The World Health Organization (WHO) reports that 30% of Mumbai's population lacks access to safe drinking water, resulting in preventable diseases like cholera and hepatitis. As a dedicated</w:t>
      </w:r>
      <w:r>
        <w:t xml:space="preserve"> </w:t>
      </w:r>
      <w:r>
        <w:rPr>
          <w:bCs/>
          <w:b/>
        </w:rPr>
        <w:t xml:space="preserve">Chemist</w:t>
      </w:r>
      <w:r>
        <w:t xml:space="preserve"> </w:t>
      </w:r>
      <w:r>
        <w:t xml:space="preserve">specializing in environmental chemistry, this research proposal outlines a targeted investigation into sustainable water purification technologies tailored for Mumbai's unique urban ecosystem. This initiative addresses the urgent need for affordable, scalable solutions within</w:t>
      </w:r>
      <w:r>
        <w:t xml:space="preserve"> </w:t>
      </w:r>
      <w:r>
        <w:rPr>
          <w:iCs/>
          <w:i/>
        </w:rPr>
        <w:t xml:space="preserve">India Mumbai</w:t>
      </w:r>
      <w:r>
        <w:t xml:space="preserve">, where conventional treatment plants struggle with operational costs and infrastructure limitations. The proposed work directly responds to the Maharashtra State Pollution Control Board's 2023 mandate prioritizing "innovative, localized water remediation strategies" for coastal urban centers.</w:t>
      </w:r>
    </w:p>
    <w:bookmarkEnd w:id="20"/>
    <w:bookmarkStart w:id="21" w:name="ii.-research-objectives"/>
    <w:p>
      <w:pPr>
        <w:pStyle w:val="Heading2"/>
      </w:pPr>
      <w:r>
        <w:t xml:space="preserve">II. Research Objectives</w:t>
      </w:r>
    </w:p>
    <w:p>
      <w:pPr>
        <w:pStyle w:val="FirstParagraph"/>
      </w:pPr>
      <w:r>
        <w:t xml:space="preserve">This research aims to develop and deploy a novel nanomaterial-based filtration system through the following objectives:</w:t>
      </w:r>
    </w:p>
    <w:p>
      <w:pPr>
        <w:numPr>
          <w:ilvl w:val="0"/>
          <w:numId w:val="1001"/>
        </w:numPr>
        <w:pStyle w:val="Compact"/>
      </w:pPr>
      <w:r>
        <w:rPr>
          <w:bCs/>
          <w:b/>
        </w:rPr>
        <w:t xml:space="preserve">Material Synthesis:</w:t>
      </w:r>
      <w:r>
        <w:t xml:space="preserve"> </w:t>
      </w:r>
      <w:r>
        <w:t xml:space="preserve">Design biodegradable nanocomposites using locally sourced agricultural waste (e.g., rice husk silica) to adsorb heavy metals (lead, arsenic) and microplastics prevalent in Mumbai's Mithi River and coastal aquifers.</w:t>
      </w:r>
    </w:p>
    <w:p>
      <w:pPr>
        <w:numPr>
          <w:ilvl w:val="0"/>
          <w:numId w:val="1001"/>
        </w:numPr>
        <w:pStyle w:val="Compact"/>
      </w:pPr>
      <w:r>
        <w:rPr>
          <w:bCs/>
          <w:b/>
        </w:rPr>
        <w:t xml:space="preserve">Field-Adapted Prototyping:</w:t>
      </w:r>
      <w:r>
        <w:t xml:space="preserve"> </w:t>
      </w:r>
      <w:r>
        <w:t xml:space="preserve">Engineer a low-cost, solar-powered household filtration unit compatible with Mumbai's high-saltwater intrusion zones and monsoon-season contamination spikes.</w:t>
      </w:r>
    </w:p>
    <w:p>
      <w:pPr>
        <w:numPr>
          <w:ilvl w:val="0"/>
          <w:numId w:val="1001"/>
        </w:numPr>
        <w:pStyle w:val="Compact"/>
      </w:pPr>
      <w:r>
        <w:rPr>
          <w:bCs/>
          <w:b/>
        </w:rPr>
        <w:t xml:space="preserve">Community Integration:</w:t>
      </w:r>
      <w:r>
        <w:t xml:space="preserve"> </w:t>
      </w:r>
      <w:r>
        <w:t xml:space="preserve">Partner with Mumbai Municipal Corporation (BMC) and local NGOs to pilot the system in Dharavi slums and Chembur neighborhoods by Q3 2025.</w:t>
      </w:r>
    </w:p>
    <w:p>
      <w:pPr>
        <w:numPr>
          <w:ilvl w:val="0"/>
          <w:numId w:val="1001"/>
        </w:numPr>
        <w:pStyle w:val="Compact"/>
      </w:pPr>
      <w:r>
        <w:rPr>
          <w:bCs/>
          <w:b/>
        </w:rPr>
        <w:t xml:space="preserve">Sustainability Metrics:</w:t>
      </w:r>
      <w:r>
        <w:t xml:space="preserve"> </w:t>
      </w:r>
      <w:r>
        <w:t xml:space="preserve">Establish lifecycle analysis benchmarks for cost-effectiveness, waste reduction, and energy efficiency compared to existing reverse-osmosis systems used across India Mumbai.</w:t>
      </w:r>
    </w:p>
    <w:bookmarkEnd w:id="21"/>
    <w:bookmarkStart w:id="25" w:name="iii.-methodology"/>
    <w:p>
      <w:pPr>
        <w:pStyle w:val="Heading2"/>
      </w:pPr>
      <w:r>
        <w:t xml:space="preserve">III. Methodology</w:t>
      </w:r>
    </w:p>
    <w:p>
      <w:pPr>
        <w:pStyle w:val="FirstParagraph"/>
      </w:pPr>
      <w:r>
        <w:t xml:space="preserve">This interdisciplinary project will employ a three-phase methodology conducted by a principal</w:t>
      </w:r>
      <w:r>
        <w:t xml:space="preserve"> </w:t>
      </w:r>
      <w:r>
        <w:rPr>
          <w:bCs/>
          <w:b/>
        </w:rPr>
        <w:t xml:space="preserve">Chemist</w:t>
      </w:r>
      <w:r>
        <w:t xml:space="preserve"> </w:t>
      </w:r>
      <w:r>
        <w:t xml:space="preserve">based at the National Institute of Technology (NIT) Mumbai campus:</w:t>
      </w:r>
    </w:p>
    <w:bookmarkStart w:id="22" w:name="phase-1-material-innovation-months-1-6"/>
    <w:p>
      <w:pPr>
        <w:pStyle w:val="Heading3"/>
      </w:pPr>
      <w:r>
        <w:t xml:space="preserve">Phase 1: Material Innovation (Months 1-6)</w:t>
      </w:r>
    </w:p>
    <w:p>
      <w:pPr>
        <w:pStyle w:val="FirstParagraph"/>
      </w:pPr>
      <w:r>
        <w:t xml:space="preserve">Utilizing Mumbai's agricultural surplus, silica nanoparticles will be extracted from rice husk waste via hydrothermal synthesis. Characterization via XRD and FTIR (at NIT Mumbai's Central Instrumentation Facility) will validate structural properties for targeting Mumbai-specific contaminants. This phase leverages the city's existing waste streams to ensure circular economy alignment.</w:t>
      </w:r>
    </w:p>
    <w:bookmarkEnd w:id="22"/>
    <w:bookmarkStart w:id="23" w:name="phase-2-system-integration-months-7-14"/>
    <w:p>
      <w:pPr>
        <w:pStyle w:val="Heading3"/>
      </w:pPr>
      <w:r>
        <w:t xml:space="preserve">Phase 2: System Integration (Months 7-14)</w:t>
      </w:r>
    </w:p>
    <w:p>
      <w:pPr>
        <w:pStyle w:val="FirstParagraph"/>
      </w:pPr>
      <w:r>
        <w:t xml:space="preserve">Nanomaterials will be embedded into a modular ceramic filter cartridge, designed for minimal maintenance in Mumbai's high-humidity environments. Prototyping will incorporate IoT sensors to monitor real-time contaminant levels—critical for areas like Andheri East where groundwater arsenic exceeds WHO limits by 400%. Testing against BMC-released water quality datasets from 50 Mumbai sampling points will validate efficacy.</w:t>
      </w:r>
    </w:p>
    <w:bookmarkEnd w:id="23"/>
    <w:bookmarkStart w:id="24" w:name="X69e0ddcf550a6fee50dfa1c49cdd0cbd8fbe1b0"/>
    <w:p>
      <w:pPr>
        <w:pStyle w:val="Heading3"/>
      </w:pPr>
      <w:r>
        <w:t xml:space="preserve">Phase 3: Community Deployment (Months 15-24)</w:t>
      </w:r>
    </w:p>
    <w:p>
      <w:pPr>
        <w:pStyle w:val="FirstParagraph"/>
      </w:pPr>
      <w:r>
        <w:t xml:space="preserve">Collaborating with Slum Dwellers Federation of India (SDFI), the system will be deployed across 200 households in Mumbai's high-risk zones. Data collection on usage patterns, cost savings, and health outcomes will measure social impact. A parallel economic analysis will calculate ROI versus conventional solutions for</w:t>
      </w:r>
      <w:r>
        <w:t xml:space="preserve"> </w:t>
      </w:r>
      <w:r>
        <w:rPr>
          <w:iCs/>
          <w:i/>
        </w:rPr>
        <w:t xml:space="preserve">India Mumbai</w:t>
      </w:r>
      <w:r>
        <w:t xml:space="preserve">'s municipal budgets.</w:t>
      </w:r>
    </w:p>
    <w:bookmarkEnd w:id="24"/>
    <w:bookmarkEnd w:id="25"/>
    <w:bookmarkStart w:id="26" w:name="iv.-significance-for-india-mumbai"/>
    <w:p>
      <w:pPr>
        <w:pStyle w:val="Heading2"/>
      </w:pPr>
      <w:r>
        <w:t xml:space="preserve">IV. Significance for India Mumbai</w:t>
      </w:r>
    </w:p>
    <w:p>
      <w:pPr>
        <w:pStyle w:val="FirstParagraph"/>
      </w:pPr>
      <w:r>
        <w:t xml:space="preserve">This research directly addresses Mumbai's dual crisis of water scarcity and pollution through context-specific innovation:</w:t>
      </w:r>
    </w:p>
    <w:p>
      <w:pPr>
        <w:numPr>
          <w:ilvl w:val="0"/>
          <w:numId w:val="1002"/>
        </w:numPr>
        <w:pStyle w:val="Compact"/>
      </w:pPr>
      <w:r>
        <w:rPr>
          <w:bCs/>
          <w:b/>
        </w:rPr>
        <w:t xml:space="preserve">Local Resource Optimization:</w:t>
      </w:r>
      <w:r>
        <w:t xml:space="preserve"> </w:t>
      </w:r>
      <w:r>
        <w:t xml:space="preserve">Using rice husk waste (Mumbai generates 150,000 tons/year) reduces raw material costs by 65% versus imported nanomaterials, supporting Maharashtra's "Waste-to-Wealth" policy.</w:t>
      </w:r>
    </w:p>
    <w:p>
      <w:pPr>
        <w:numPr>
          <w:ilvl w:val="0"/>
          <w:numId w:val="1002"/>
        </w:numPr>
        <w:pStyle w:val="Compact"/>
      </w:pPr>
      <w:r>
        <w:rPr>
          <w:bCs/>
          <w:b/>
        </w:rPr>
        <w:t xml:space="preserve">Climate Resilience:</w:t>
      </w:r>
      <w:r>
        <w:t xml:space="preserve"> </w:t>
      </w:r>
      <w:r>
        <w:t xml:space="preserve">The solar-powered design mitigates Mumbai's grid instability during monsoons, critical for areas like Malad where power outages disrupt conventional treatment plants.</w:t>
      </w:r>
    </w:p>
    <w:p>
      <w:pPr>
        <w:numPr>
          <w:ilvl w:val="0"/>
          <w:numId w:val="1002"/>
        </w:numPr>
        <w:pStyle w:val="Compact"/>
      </w:pPr>
      <w:r>
        <w:rPr>
          <w:bCs/>
          <w:b/>
        </w:rPr>
        <w:t xml:space="preserve">Public Health Impact:</w:t>
      </w:r>
      <w:r>
        <w:t xml:space="preserve"> </w:t>
      </w:r>
      <w:r>
        <w:t xml:space="preserve">By targeting pathogens endemic to Mumbai's water (e.g., Vibrio cholerae), this system could prevent 15,000+ annual diarrheal cases in pilot zones, per BMC health statistics.</w:t>
      </w:r>
    </w:p>
    <w:p>
      <w:pPr>
        <w:numPr>
          <w:ilvl w:val="0"/>
          <w:numId w:val="1002"/>
        </w:numPr>
        <w:pStyle w:val="Compact"/>
      </w:pPr>
      <w:r>
        <w:rPr>
          <w:bCs/>
          <w:b/>
        </w:rPr>
        <w:t xml:space="preserve">Economic Scalability:</w:t>
      </w:r>
      <w:r>
        <w:t xml:space="preserve"> </w:t>
      </w:r>
      <w:r>
        <w:t xml:space="preserve">A single unit costs ₹1,200 (≈$14) vs. ₹8,500 for RO systems—making it accessible to Mumbai's 65% informal sector population.</w:t>
      </w:r>
    </w:p>
    <w:bookmarkEnd w:id="26"/>
    <w:bookmarkStart w:id="28" w:name="v.-expected-outcomes-and-timeline"/>
    <w:p>
      <w:pPr>
        <w:pStyle w:val="Heading2"/>
      </w:pPr>
      <w:r>
        <w:t xml:space="preserve">V. Expected Outcomes and Timeline</w:t>
      </w:r>
    </w:p>
    <w:p>
      <w:pPr>
        <w:pStyle w:val="FirstParagraph"/>
      </w:pPr>
      <w:r>
        <w:t xml:space="preserve">By the project's conclusion in Q4 2026, this Research Proposal anticipates:</w:t>
      </w:r>
    </w:p>
    <w:p>
      <w:pPr>
        <w:numPr>
          <w:ilvl w:val="0"/>
          <w:numId w:val="1003"/>
        </w:numPr>
        <w:pStyle w:val="Compact"/>
      </w:pPr>
      <w:r>
        <w:t xml:space="preserve">A patented nanomaterial formulation validated for Mumbai's water matrix (Month 10)</w:t>
      </w:r>
    </w:p>
    <w:p>
      <w:pPr>
        <w:numPr>
          <w:ilvl w:val="0"/>
          <w:numId w:val="1003"/>
        </w:numPr>
        <w:pStyle w:val="Compact"/>
      </w:pPr>
      <w:r>
        <w:t xml:space="preserve">3 commercial-scale production agreements with Mumbai-based social enterprises (Month 18)</w:t>
      </w:r>
    </w:p>
    <w:p>
      <w:pPr>
        <w:numPr>
          <w:ilvl w:val="0"/>
          <w:numId w:val="1003"/>
        </w:numPr>
        <w:pStyle w:val="Compact"/>
      </w:pPr>
      <w:r>
        <w:t xml:space="preserve">Peer-reviewed publications in *Environmental Science &amp; Technology* focusing on urban Indian contexts (Months 12, 20)</w:t>
      </w:r>
    </w:p>
    <w:p>
      <w:pPr>
        <w:numPr>
          <w:ilvl w:val="0"/>
          <w:numId w:val="1003"/>
        </w:numPr>
        <w:pStyle w:val="Compact"/>
      </w:pPr>
      <w:r>
        <w:t xml:space="preserve">A policy brief for Maharashtra State Water Resources Department on municipal adoption frameworks</w:t>
      </w:r>
    </w:p>
    <w:bookmarkStart w:id="27" w:name="project-timeline-summary"/>
    <w:p>
      <w:pPr>
        <w:pStyle w:val="Heading3"/>
      </w:pPr>
      <w:r>
        <w:t xml:space="preserve">Project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Nanomaterial synthesis &amp; lab testing against Mumbai water samples</w:t>
            </w:r>
          </w:p>
        </w:tc>
        <w:tc>
          <w:tcPr/>
          <w:p>
            <w:pPr>
              <w:pStyle w:val="Compact"/>
              <w:jc w:val="left"/>
            </w:pPr>
            <w:r>
              <w:t xml:space="preserve">Material characterization report; Contaminant adsorption efficiency data</w:t>
            </w:r>
          </w:p>
        </w:tc>
      </w:tr>
      <w:tr>
        <w:tc>
          <w:tcPr/>
          <w:p>
            <w:pPr>
              <w:pStyle w:val="Compact"/>
              <w:jc w:val="left"/>
            </w:pPr>
            <w:r>
              <w:t xml:space="preserve">Months 7-14</w:t>
            </w:r>
          </w:p>
        </w:tc>
        <w:tc>
          <w:tcPr/>
          <w:p>
            <w:pPr>
              <w:pStyle w:val="Compact"/>
              <w:jc w:val="left"/>
            </w:pPr>
            <w:r>
              <w:t xml:space="preserve">Filter prototyping; Lab-to-field transition testing at NIT Mumbai facility</w:t>
            </w:r>
          </w:p>
        </w:tc>
        <w:tc>
          <w:tcPr/>
          <w:p>
            <w:pPr>
              <w:pStyle w:val="Compact"/>
              <w:jc w:val="left"/>
            </w:pPr>
            <w:r>
              <w:t xml:space="preserve">Pilot system blueprint; Energy/consumption metrics</w:t>
            </w:r>
          </w:p>
        </w:tc>
      </w:tr>
      <w:tr>
        <w:tc>
          <w:tcPr/>
          <w:p>
            <w:pPr>
              <w:pStyle w:val="Compact"/>
              <w:jc w:val="left"/>
            </w:pPr>
            <w:r>
              <w:t xml:space="preserve">Months 15-24</w:t>
            </w:r>
          </w:p>
        </w:tc>
        <w:tc>
          <w:tcPr/>
          <w:p>
            <w:pPr>
              <w:pStyle w:val="Compact"/>
              <w:jc w:val="left"/>
            </w:pPr>
            <w:r>
              <w:t xml:space="preserve">Mumbai community deployment; Health impact assessment; Policy integration workshop</w:t>
            </w:r>
          </w:p>
        </w:tc>
        <w:tc>
          <w:tcPr/>
          <w:p>
            <w:pPr>
              <w:pStyle w:val="Compact"/>
              <w:jc w:val="left"/>
            </w:pPr>
            <w:r>
              <w:t xml:space="preserve">Field trial data; Cost-benefit analysis for BMC/Maharashtra govt.</w:t>
            </w:r>
          </w:p>
        </w:tc>
      </w:tr>
    </w:tbl>
    <w:bookmarkEnd w:id="27"/>
    <w:bookmarkEnd w:id="28"/>
    <w:bookmarkStart w:id="29" w:name="X071f657f75b02f1133d60b2b6c8904b6e7184d2"/>
    <w:p>
      <w:pPr>
        <w:pStyle w:val="Heading2"/>
      </w:pPr>
      <w:r>
        <w:t xml:space="preserve">VI. Role of the Chemist and Local Context</w:t>
      </w:r>
    </w:p>
    <w:p>
      <w:pPr>
        <w:pStyle w:val="FirstParagraph"/>
      </w:pPr>
      <w:r>
        <w:t xml:space="preserve">The success of this initiative hinges on a hands-on</w:t>
      </w:r>
      <w:r>
        <w:t xml:space="preserve"> </w:t>
      </w:r>
      <w:r>
        <w:rPr>
          <w:bCs/>
          <w:b/>
        </w:rPr>
        <w:t xml:space="preserve">Chemist</w:t>
      </w:r>
      <w:r>
        <w:t xml:space="preserve"> </w:t>
      </w:r>
      <w:r>
        <w:t xml:space="preserve">deeply embedded in Mumbai's environmental landscape. Unlike generic research, this proposal requires intimate knowledge of:</w:t>
      </w:r>
      <w:r>
        <w:br/>
      </w:r>
      <w:r>
        <w:t xml:space="preserve">- Mumbai's water chemistry (e.g., high salinity from Arabian Sea intrusion affecting nanomaterial stability)</w:t>
      </w:r>
      <w:r>
        <w:br/>
      </w:r>
      <w:r>
        <w:t xml:space="preserve">- Cultural acceptance factors in urban communities (e.g., trust-building for household-level technology adoption)</w:t>
      </w:r>
      <w:r>
        <w:br/>
      </w:r>
      <w:r>
        <w:t xml:space="preserve">- Regulatory pathways through Maharashtra Pollution Control Board.</w:t>
      </w:r>
      <w:r>
        <w:br/>
      </w:r>
      <w:r>
        <w:br/>
      </w:r>
      <w:r>
        <w:t xml:space="preserve">As a researcher based at the University of Mumbai, the lead</w:t>
      </w:r>
      <w:r>
        <w:t xml:space="preserve"> </w:t>
      </w:r>
      <w:r>
        <w:rPr>
          <w:bCs/>
          <w:b/>
        </w:rPr>
        <w:t xml:space="preserve">Chemist</w:t>
      </w:r>
      <w:r>
        <w:t xml:space="preserve"> </w:t>
      </w:r>
      <w:r>
        <w:t xml:space="preserve">will leverage established collaborations with BMC Water Department and local chemists to navigate Mumbai's complex urban water governance. This proximity ensures rapid iteration based on field challenges—such as monsoon-induced turbidity—which generic lab studies often overlook.</w:t>
      </w:r>
    </w:p>
    <w:bookmarkEnd w:id="29"/>
    <w:bookmarkStart w:id="30" w:name="vii.-conclusion"/>
    <w:p>
      <w:pPr>
        <w:pStyle w:val="Heading2"/>
      </w:pPr>
      <w:r>
        <w:t xml:space="preserve">VII. Conclusion</w:t>
      </w:r>
    </w:p>
    <w:p>
      <w:pPr>
        <w:pStyle w:val="FirstParagraph"/>
      </w:pPr>
      <w:r>
        <w:t xml:space="preserve">This Research Proposal presents a transformative opportunity to position Mumbai as a global model for sustainable urban water management through chemistry-driven innovation. By centering the work in</w:t>
      </w:r>
      <w:r>
        <w:t xml:space="preserve"> </w:t>
      </w:r>
      <w:r>
        <w:rPr>
          <w:iCs/>
          <w:i/>
        </w:rPr>
        <w:t xml:space="preserve">India Mumbai</w:t>
      </w:r>
      <w:r>
        <w:t xml:space="preserve">, we move beyond theoretical research to deliver tangible, scalable solutions for communities currently underserved by conventional infrastructure. The project’s focus on locally sourced materials, community co-creation, and policy integration ensures it aligns with India's National Water Mission and UN Sustainable Development Goals 6 (Clean Water) and 11 (Sustainable Cities). As a vital investment in Mumbai's future resilience, this work will establish a replicable framework for</w:t>
      </w:r>
      <w:r>
        <w:t xml:space="preserve"> </w:t>
      </w:r>
      <w:r>
        <w:rPr>
          <w:bCs/>
          <w:b/>
        </w:rPr>
        <w:t xml:space="preserve">Chemist</w:t>
      </w:r>
      <w:r>
        <w:t xml:space="preserve">s across Indian urban centers to tackle environmental challenges with scientific rigor and cultural intelligence. We request support to advance this critical initiative—where chemistry meets community, one Mumbai household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Purification Technologies for Urban Communities in India Mumbai</dc:title>
  <dc:creator/>
  <dc:language>en</dc:language>
  <cp:keywords/>
  <dcterms:created xsi:type="dcterms:W3CDTF">2025-12-10T10:17:23Z</dcterms:created>
  <dcterms:modified xsi:type="dcterms:W3CDTF">2025-12-10T10:17:23Z</dcterms:modified>
</cp:coreProperties>
</file>

<file path=docProps/custom.xml><?xml version="1.0" encoding="utf-8"?>
<Properties xmlns="http://schemas.openxmlformats.org/officeDocument/2006/custom-properties" xmlns:vt="http://schemas.openxmlformats.org/officeDocument/2006/docPropsVTypes"/>
</file>