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8" w:name="X8d1e21803b84afce17d4e705ef1d2fe82fcf9a8"/>
    <w:p>
      <w:pPr>
        <w:pStyle w:val="Heading1"/>
      </w:pPr>
      <w:r>
        <w:t xml:space="preserve">Research Proposal: Catalyzing Innovation Through Advanced Chemical Research at the Tehran Institute of Applied Chemistry</w:t>
      </w:r>
    </w:p>
    <w:p>
      <w:pPr>
        <w:pStyle w:val="FirstParagraph"/>
      </w:pPr>
      <w:r>
        <w:rPr>
          <w:bCs/>
          <w:b/>
        </w:rPr>
        <w:t xml:space="preserve">Prepared For:</w:t>
      </w:r>
      <w:r>
        <w:t xml:space="preserve"> </w:t>
      </w:r>
      <w:r>
        <w:t xml:space="preserve">Ministry of Science, Research and Technology, Islamic Republic of Iran</w:t>
      </w:r>
      <w:r>
        <w:br/>
      </w:r>
      <w:r>
        <w:rPr>
          <w:bCs/>
          <w:b/>
        </w:rPr>
        <w:t xml:space="preserve">Submitted By:</w:t>
      </w:r>
      <w:r>
        <w:t xml:space="preserve"> </w:t>
      </w:r>
      <w:r>
        <w:t xml:space="preserve">Dr. Farhad M. Rezai, Senior Chemist &amp; Principal Investigator</w:t>
      </w:r>
      <w:r>
        <w:br/>
      </w:r>
      <w:r>
        <w:rPr>
          <w:bCs/>
          <w:b/>
        </w:rPr>
        <w:t xml:space="preserve">Date:</w:t>
      </w:r>
      <w:r>
        <w:t xml:space="preserve"> </w:t>
      </w:r>
      <w:r>
        <w:t xml:space="preserve">October 26, 2023</w:t>
      </w:r>
      <w:r>
        <w:br/>
      </w:r>
      <w:r>
        <w:rPr>
          <w:bCs/>
          <w:b/>
        </w:rPr>
        <w:t xml:space="preserve">Location:</w:t>
      </w:r>
      <w:r>
        <w:t xml:space="preserve"> </w:t>
      </w:r>
      <w:r>
        <w:t xml:space="preserve">Tehran, Iran</w:t>
      </w:r>
    </w:p>
    <w:bookmarkStart w:id="20" w:name="X14ef8743981dacc16f7dc5ce54e896aa1066cbb"/>
    <w:p>
      <w:pPr>
        <w:pStyle w:val="Heading2"/>
      </w:pPr>
      <w:r>
        <w:t xml:space="preserve">I. Introduction: The Critical Imperative for Chemical Advancement in Iran Tehran</w:t>
      </w:r>
    </w:p>
    <w:p>
      <w:pPr>
        <w:pStyle w:val="FirstParagraph"/>
      </w:pPr>
      <w:r>
        <w:t xml:space="preserve">The Islamic Republic of Iran stands at a pivotal juncture where strategic investment in chemical sciences directly impacts economic resilience, environmental sustainability, and public health security. As the nation's scientific capital and industrial nerve center,</w:t>
      </w:r>
      <w:r>
        <w:t xml:space="preserve"> </w:t>
      </w:r>
      <w:r>
        <w:rPr>
          <w:bCs/>
          <w:b/>
        </w:rPr>
        <w:t xml:space="preserve">Tehran</w:t>
      </w:r>
      <w:r>
        <w:t xml:space="preserve"> </w:t>
      </w:r>
      <w:r>
        <w:t xml:space="preserve">bears unique responsibility for driving innovation that addresses regional challenges while contributing to global scientific discourse. This</w:t>
      </w:r>
      <w:r>
        <w:t xml:space="preserve"> </w:t>
      </w:r>
      <w:r>
        <w:rPr>
          <w:bCs/>
          <w:b/>
        </w:rPr>
        <w:t xml:space="preserve">Research Proposal</w:t>
      </w:r>
      <w:r>
        <w:t xml:space="preserve"> </w:t>
      </w:r>
      <w:r>
        <w:t xml:space="preserve">outlines a comprehensive initiative to establish an advanced research framework centered on the role of the modern</w:t>
      </w:r>
      <w:r>
        <w:t xml:space="preserve"> </w:t>
      </w:r>
      <w:r>
        <w:rPr>
          <w:bCs/>
          <w:b/>
        </w:rPr>
        <w:t xml:space="preserve">Chemist</w:t>
      </w:r>
      <w:r>
        <w:t xml:space="preserve">, specifically designed to harness Tehran's academic infrastructure and address Iran's critical needs in sustainable materials, pharmaceutical development, and environmental remediation. With Tehran hosting over 30% of Iran's research institutions including the esteemed University of Tehran and Institute for Research in Fundamental Sciences (IPM), this proposal positions the city as a catalyst for transformative chemical innovation.</w:t>
      </w:r>
    </w:p>
    <w:bookmarkEnd w:id="20"/>
    <w:bookmarkStart w:id="21" w:name="Xf11ba2d6ff89501492c9092677498097885d9d1"/>
    <w:p>
      <w:pPr>
        <w:pStyle w:val="Heading2"/>
      </w:pPr>
      <w:r>
        <w:t xml:space="preserve">II. Problem Statement: Unmet Needs in Iranian Chemical Research</w:t>
      </w:r>
    </w:p>
    <w:p>
      <w:pPr>
        <w:pStyle w:val="FirstParagraph"/>
      </w:pPr>
      <w:r>
        <w:t xml:space="preserve">Despite Iran's rich mineral resources and historical contributions to chemistry, the sector faces significant challenges:</w:t>
      </w:r>
    </w:p>
    <w:p>
      <w:pPr>
        <w:numPr>
          <w:ilvl w:val="0"/>
          <w:numId w:val="1001"/>
        </w:numPr>
        <w:pStyle w:val="Compact"/>
      </w:pPr>
      <w:r>
        <w:rPr>
          <w:bCs/>
          <w:b/>
        </w:rPr>
        <w:t xml:space="preserve">Infrastructure Gaps:</w:t>
      </w:r>
      <w:r>
        <w:t xml:space="preserve"> </w:t>
      </w:r>
      <w:r>
        <w:t xml:space="preserve">Only 15% of Tehran-based chemistry labs possess state-of-the-art analytical equipment for nanomaterials characterization.</w:t>
      </w:r>
    </w:p>
    <w:p>
      <w:pPr>
        <w:numPr>
          <w:ilvl w:val="0"/>
          <w:numId w:val="1001"/>
        </w:numPr>
        <w:pStyle w:val="Compact"/>
      </w:pPr>
      <w:r>
        <w:rPr>
          <w:bCs/>
          <w:b/>
        </w:rPr>
        <w:t xml:space="preserve">Industry-Academia Disconnect:</w:t>
      </w:r>
      <w:r>
        <w:t xml:space="preserve"> </w:t>
      </w:r>
      <w:r>
        <w:t xml:space="preserve">Pharmaceutical and petrochemical industries report a 40% skills gap in emerging chemical technologies.</w:t>
      </w:r>
    </w:p>
    <w:p>
      <w:pPr>
        <w:numPr>
          <w:ilvl w:val="0"/>
          <w:numId w:val="1001"/>
        </w:numPr>
        <w:pStyle w:val="Compact"/>
      </w:pPr>
      <w:r>
        <w:rPr>
          <w:bCs/>
          <w:b/>
        </w:rPr>
        <w:t xml:space="preserve">Environmental Pressures:</w:t>
      </w:r>
      <w:r>
        <w:t xml:space="preserve"> </w:t>
      </w:r>
      <w:r>
        <w:t xml:space="preserve">Tehran's air quality index (AQI) frequently exceeds WHO limits, demanding urgent development of catalytic pollution control systems.</w:t>
      </w:r>
    </w:p>
    <w:p>
      <w:pPr>
        <w:pStyle w:val="FirstParagraph"/>
      </w:pPr>
      <w:r>
        <w:t xml:space="preserve">Current research initiatives remain fragmented, lacking the coordinated vision required for a</w:t>
      </w:r>
      <w:r>
        <w:t xml:space="preserve"> </w:t>
      </w:r>
      <w:r>
        <w:rPr>
          <w:bCs/>
          <w:b/>
        </w:rPr>
        <w:t xml:space="preserve">Chemist</w:t>
      </w:r>
      <w:r>
        <w:t xml:space="preserve"> </w:t>
      </w:r>
      <w:r>
        <w:t xml:space="preserve">to effectively bridge laboratory discoveries and industrial application in</w:t>
      </w:r>
      <w:r>
        <w:t xml:space="preserve"> </w:t>
      </w:r>
      <w:r>
        <w:rPr>
          <w:bCs/>
          <w:b/>
        </w:rPr>
        <w:t xml:space="preserve">Iran Tehran</w:t>
      </w:r>
      <w:r>
        <w:t xml:space="preserve">. This proposal directly addresses these systemic deficiencies through an integrated research approach.</w:t>
      </w:r>
    </w:p>
    <w:bookmarkEnd w:id="21"/>
    <w:bookmarkStart w:id="22" w:name="Xcaba2315b516f353220cf38575bdcc2254e449e"/>
    <w:p>
      <w:pPr>
        <w:pStyle w:val="Heading2"/>
      </w:pPr>
      <w:r>
        <w:t xml:space="preserve">III. Research Objectives: A Three-Pronged Strategic Framework</w:t>
      </w:r>
    </w:p>
    <w:p>
      <w:pPr>
        <w:pStyle w:val="FirstParagraph"/>
      </w:pPr>
      <w:r>
        <w:t xml:space="preserve">The core mission of this project is to cultivate a new generation of applied chemists who will lead Iran's chemical innovation ecosystem in Tehran. Primary objectives include:</w:t>
      </w:r>
    </w:p>
    <w:p>
      <w:pPr>
        <w:numPr>
          <w:ilvl w:val="0"/>
          <w:numId w:val="1002"/>
        </w:numPr>
        <w:pStyle w:val="Compact"/>
      </w:pPr>
      <w:r>
        <w:rPr>
          <w:bCs/>
          <w:b/>
        </w:rPr>
        <w:t xml:space="preserve">Develop Sustainable Catalysts for Urban Air Quality Management:</w:t>
      </w:r>
      <w:r>
        <w:t xml:space="preserve"> </w:t>
      </w:r>
      <w:r>
        <w:t xml:space="preserve">Design biodegradable catalysts using locally sourced minerals (e.g., Iranian zeolites) to reduce PM2.5 emissions from Tehran's traffic and industrial zones by 30% within five years.</w:t>
      </w:r>
    </w:p>
    <w:p>
      <w:pPr>
        <w:numPr>
          <w:ilvl w:val="0"/>
          <w:numId w:val="1002"/>
        </w:numPr>
        <w:pStyle w:val="Compact"/>
      </w:pPr>
      <w:r>
        <w:rPr>
          <w:bCs/>
          <w:b/>
        </w:rPr>
        <w:t xml:space="preserve">Accelerate Pharmaceutical Innovation:</w:t>
      </w:r>
      <w:r>
        <w:t xml:space="preserve"> </w:t>
      </w:r>
      <w:r>
        <w:t xml:space="preserve">Establish a Tehran-based drug discovery platform focused on endemic diseases (e.g., tuberculosis, hepatitis C), targeting 5 new lead compounds with patent potential by Year 3.</w:t>
      </w:r>
    </w:p>
    <w:p>
      <w:pPr>
        <w:numPr>
          <w:ilvl w:val="0"/>
          <w:numId w:val="1002"/>
        </w:numPr>
        <w:pStyle w:val="Compact"/>
      </w:pPr>
      <w:r>
        <w:rPr>
          <w:bCs/>
          <w:b/>
        </w:rPr>
        <w:t xml:space="preserve">Create Industry-Academia Nexus Centers:</w:t>
      </w:r>
      <w:r>
        <w:t xml:space="preserve"> </w:t>
      </w:r>
      <w:r>
        <w:t xml:space="preserve">Forge partnerships with Tehran's key industries (e.g., Pars Oil Refinery, Iran Khodro) to deploy chemist-led pilot projects addressing real-world production challenges.</w:t>
      </w:r>
    </w:p>
    <w:bookmarkEnd w:id="22"/>
    <w:bookmarkStart w:id="23" w:name="Xad198daa022ae9ae02c4572495bd054caad28c2"/>
    <w:p>
      <w:pPr>
        <w:pStyle w:val="Heading2"/>
      </w:pPr>
      <w:r>
        <w:t xml:space="preserve">IV. Methodology: The Chemist-Centric Research Ecosystem</w:t>
      </w:r>
    </w:p>
    <w:p>
      <w:pPr>
        <w:pStyle w:val="FirstParagraph"/>
      </w:pPr>
      <w:r>
        <w:t xml:space="preserve">This project deploys a unique methodology centered on the multidisciplinary capabilities of the modern</w:t>
      </w:r>
      <w:r>
        <w:t xml:space="preserve"> </w:t>
      </w:r>
      <w:r>
        <w:rPr>
          <w:bCs/>
          <w:b/>
        </w:rPr>
        <w:t xml:space="preserve">Chemist</w:t>
      </w:r>
      <w:r>
        <w:t xml:space="preserve">, integrating computational modeling with hands-on laboratory work and industry collaboration:</w:t>
      </w:r>
    </w:p>
    <w:p>
      <w:pPr>
        <w:numPr>
          <w:ilvl w:val="0"/>
          <w:numId w:val="1003"/>
        </w:numPr>
        <w:pStyle w:val="Compact"/>
      </w:pPr>
      <w:r>
        <w:rPr>
          <w:bCs/>
          <w:b/>
        </w:rPr>
        <w:t xml:space="preserve">Phase 1 (Months 1-18):</w:t>
      </w:r>
      <w:r>
        <w:t xml:space="preserve"> </w:t>
      </w:r>
      <w:r>
        <w:t xml:space="preserve">Tehran-based chemists will conduct high-throughput screening of Iranian mineral resources using synchrotron X-ray facilities at IPM, identifying promising catalyst precursors.</w:t>
      </w:r>
    </w:p>
    <w:p>
      <w:pPr>
        <w:numPr>
          <w:ilvl w:val="0"/>
          <w:numId w:val="1003"/>
        </w:numPr>
        <w:pStyle w:val="Compact"/>
      </w:pPr>
      <w:r>
        <w:rPr>
          <w:bCs/>
          <w:b/>
        </w:rPr>
        <w:t xml:space="preserve">Phase 2 (Months 19-36):</w:t>
      </w:r>
      <w:r>
        <w:t xml:space="preserve"> </w:t>
      </w:r>
      <w:r>
        <w:t xml:space="preserve">Development and validation of prototype catalysts in Tehran's urban environmental testbed (collaborating with Tehran Municipality), followed by pilot-scale implementation at two industrial sites.</w:t>
      </w:r>
    </w:p>
    <w:p>
      <w:pPr>
        <w:pStyle w:val="FirstParagraph"/>
      </w:pPr>
      <w:r>
        <w:t xml:space="preserve">The methodology ensures all research is guided by Tehran's specific environmental and industrial context, with every project requiring direct input from industry partners. This operational model transforms the</w:t>
      </w:r>
      <w:r>
        <w:t xml:space="preserve"> </w:t>
      </w:r>
      <w:r>
        <w:rPr>
          <w:bCs/>
          <w:b/>
        </w:rPr>
        <w:t xml:space="preserve">Chemist</w:t>
      </w:r>
      <w:r>
        <w:t xml:space="preserve"> </w:t>
      </w:r>
      <w:r>
        <w:t xml:space="preserve">from a laboratory-based researcher into an innovation catalyst embedded within Tehran's socio-economic fabric.</w:t>
      </w:r>
    </w:p>
    <w:bookmarkEnd w:id="23"/>
    <w:bookmarkStart w:id="24" w:name="v.-expected-outcomes-and-national-impact"/>
    <w:p>
      <w:pPr>
        <w:pStyle w:val="Heading2"/>
      </w:pPr>
      <w:r>
        <w:t xml:space="preserve">V. Expected Outcomes and National Impact</w:t>
      </w:r>
    </w:p>
    <w:p>
      <w:pPr>
        <w:pStyle w:val="FirstParagraph"/>
      </w:pPr>
      <w:r>
        <w:t xml:space="preserve">This initiative will deliver transformative outcomes for Iran, with tangible benefits emerging directly from Tehran's research environment:</w:t>
      </w:r>
    </w:p>
    <w:p>
      <w:pPr>
        <w:numPr>
          <w:ilvl w:val="0"/>
          <w:numId w:val="1004"/>
        </w:numPr>
        <w:pStyle w:val="Compact"/>
      </w:pPr>
      <w:r>
        <w:rPr>
          <w:bCs/>
          <w:b/>
        </w:rPr>
        <w:t xml:space="preserve">Economic Growth:</w:t>
      </w:r>
      <w:r>
        <w:t xml:space="preserve"> </w:t>
      </w:r>
      <w:r>
        <w:t xml:space="preserve">Projected $15M annual revenue from catalyst technology licensing to Tehran-based industries by Year 5.</w:t>
      </w:r>
    </w:p>
    <w:p>
      <w:pPr>
        <w:numPr>
          <w:ilvl w:val="0"/>
          <w:numId w:val="1004"/>
        </w:numPr>
        <w:pStyle w:val="Compact"/>
      </w:pPr>
      <w:r>
        <w:rPr>
          <w:bCs/>
          <w:b/>
        </w:rPr>
        <w:t xml:space="preserve">Environmental Health:</w:t>
      </w:r>
      <w:r>
        <w:t xml:space="preserve"> </w:t>
      </w:r>
      <w:r>
        <w:t xml:space="preserve">Reduction in respiratory illnesses linked to air pollution, saving an estimated 20,000 hospital visits annually in Tehran.</w:t>
      </w:r>
    </w:p>
    <w:p>
      <w:pPr>
        <w:numPr>
          <w:ilvl w:val="0"/>
          <w:numId w:val="1004"/>
        </w:numPr>
        <w:pStyle w:val="Compact"/>
      </w:pPr>
      <w:r>
        <w:rPr>
          <w:bCs/>
          <w:b/>
        </w:rPr>
        <w:t xml:space="preserve">Talent Development:</w:t>
      </w:r>
      <w:r>
        <w:t xml:space="preserve"> </w:t>
      </w:r>
      <w:r>
        <w:t xml:space="preserve">Training of 75 specialized chemists through Tehran University's new "Chemistry for Sustainable Cities" program by Year 4.</w:t>
      </w:r>
    </w:p>
    <w:p>
      <w:pPr>
        <w:numPr>
          <w:ilvl w:val="0"/>
          <w:numId w:val="1004"/>
        </w:numPr>
        <w:pStyle w:val="Compact"/>
      </w:pPr>
      <w:r>
        <w:rPr>
          <w:bCs/>
          <w:b/>
        </w:rPr>
        <w:t xml:space="preserve">National Recognition:</w:t>
      </w:r>
      <w:r>
        <w:t xml:space="preserve"> </w:t>
      </w:r>
      <w:r>
        <w:t xml:space="preserve">Establishment of Tehran as a recognized hub for green chemistry in the Middle East, attracting international partnerships with institutions like ETH Zurich and KAUST.</w:t>
      </w:r>
    </w:p>
    <w:bookmarkEnd w:id="24"/>
    <w:bookmarkStart w:id="25" w:name="Xc642940b3c6e53d6a9b29f216286195377874e8"/>
    <w:p>
      <w:pPr>
        <w:pStyle w:val="Heading2"/>
      </w:pPr>
      <w:r>
        <w:t xml:space="preserve">VI. Implementation Timeline and Resource Requirements</w:t>
      </w:r>
    </w:p>
    <w:p>
      <w:pPr>
        <w:pStyle w:val="FirstParagraph"/>
      </w:pPr>
      <w:r>
        <w:t xml:space="preserve">A phased implementation plan ensures efficient deployment across Tehran's research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Tehran-Based Resource Allocation</w:t>
            </w:r>
          </w:p>
        </w:tc>
      </w:tr>
      <w:tr>
        <w:tc>
          <w:tcPr/>
          <w:p>
            <w:pPr>
              <w:pStyle w:val="Compact"/>
              <w:jc w:val="left"/>
            </w:pPr>
            <w:r>
              <w:t xml:space="preserve">Year 1</w:t>
            </w:r>
          </w:p>
        </w:tc>
        <w:tc>
          <w:tcPr/>
          <w:p>
            <w:pPr>
              <w:pStyle w:val="Compact"/>
              <w:jc w:val="left"/>
            </w:pPr>
            <w:r>
              <w:t xml:space="preserve">Laboratory setup at Tehran University; Mineral database development using Iranian samples</w:t>
            </w:r>
          </w:p>
        </w:tc>
        <w:tc>
          <w:tcPr/>
          <w:p>
            <w:pPr>
              <w:pStyle w:val="Compact"/>
              <w:jc w:val="left"/>
            </w:pPr>
            <w:r>
              <w:t xml:space="preserve">$850,000 (Infrastructure) + 12 chemist positions</w:t>
            </w:r>
          </w:p>
        </w:tc>
      </w:tr>
      <w:tr>
        <w:tc>
          <w:tcPr/>
          <w:p>
            <w:pPr>
              <w:pStyle w:val="Compact"/>
              <w:jc w:val="left"/>
            </w:pPr>
            <w:r>
              <w:t xml:space="preserve">Year 2-3</w:t>
            </w:r>
          </w:p>
        </w:tc>
        <w:tc>
          <w:tcPr/>
          <w:p>
            <w:pPr>
              <w:pStyle w:val="Compact"/>
              <w:jc w:val="left"/>
            </w:pPr>
            <w:r>
              <w:t xml:space="preserve">Catalyst prototype testing in Tehran's industrial zones; First pharmaceutical lead compounds identified</w:t>
            </w:r>
          </w:p>
        </w:tc>
        <w:tc>
          <w:tcPr/>
          <w:p>
            <w:pPr>
              <w:pStyle w:val="Compact"/>
              <w:jc w:val="left"/>
            </w:pPr>
            <w:r>
              <w:t xml:space="preserve">$1.4M (Industry partnerships) + 8 additional chemist roles</w:t>
            </w:r>
          </w:p>
        </w:tc>
      </w:tr>
      <w:tr>
        <w:tc>
          <w:tcPr/>
          <w:p>
            <w:pPr>
              <w:pStyle w:val="Compact"/>
              <w:jc w:val="left"/>
            </w:pPr>
            <w:r>
              <w:t xml:space="preserve">Year 4-5</w:t>
            </w:r>
          </w:p>
        </w:tc>
        <w:tc>
          <w:tcPr/>
          <w:p>
            <w:pPr>
              <w:pStyle w:val="Compact"/>
              <w:jc w:val="left"/>
            </w:pPr>
            <w:r>
              <w:t xml:space="preserve">Full-scale implementation of pollution control systems across Tehran; Establishment of permanent Center for Applied Chemistry</w:t>
            </w:r>
          </w:p>
        </w:tc>
        <w:tc>
          <w:tcPr/>
          <w:p>
            <w:pPr>
              <w:pStyle w:val="Compact"/>
              <w:jc w:val="left"/>
            </w:pPr>
            <w:r>
              <w:t xml:space="preserve">$2.1M (Center operations) + 25 chemist positions</w:t>
            </w:r>
          </w:p>
        </w:tc>
      </w:tr>
    </w:tbl>
    <w:bookmarkEnd w:id="25"/>
    <w:bookmarkStart w:id="26" w:name="X48d833ede0b6339735412c76fdb65a59f5be80f"/>
    <w:p>
      <w:pPr>
        <w:pStyle w:val="Heading2"/>
      </w:pPr>
      <w:r>
        <w:t xml:space="preserve">VII. Conclusion: The Chemist as Iran's Strategic Asset in Tehran</w:t>
      </w:r>
    </w:p>
    <w:p>
      <w:pPr>
        <w:pStyle w:val="FirstParagraph"/>
      </w:pPr>
      <w:r>
        <w:t xml:space="preserve">This Research Proposal represents a paradigm shift in how chemical research is conceptualized and executed within the Islamic Republic of Iran. By placing the</w:t>
      </w:r>
      <w:r>
        <w:t xml:space="preserve"> </w:t>
      </w:r>
      <w:r>
        <w:rPr>
          <w:bCs/>
          <w:b/>
        </w:rPr>
        <w:t xml:space="preserve">Chemist</w:t>
      </w:r>
      <w:r>
        <w:t xml:space="preserve"> </w:t>
      </w:r>
      <w:r>
        <w:t xml:space="preserve">at the center of an integrated innovation ecosystem anchored in</w:t>
      </w:r>
      <w:r>
        <w:t xml:space="preserve"> </w:t>
      </w:r>
      <w:r>
        <w:rPr>
          <w:bCs/>
          <w:b/>
        </w:rPr>
        <w:t xml:space="preserve">Tehran</w:t>
      </w:r>
      <w:r>
        <w:t xml:space="preserve">, we move beyond isolated laboratory projects toward sustainable, locally relevant solutions. The proposed initiatives directly align with Iran's National Science and Technology Vision 2030, particularly targets for reducing industrial pollution and developing high-value chemical products. In Tehran—a city where scientific potential meets urgent urban challenges—this research framework will transform the role of the chemist from a passive observer to an active architect of national progress. The success of this project will establish a replicable model for chemical innovation across Iran, demonstrating that cutting-edge science can be both locally rooted and globally significant. We request full support to initiate this critical work in Tehran, where every molecule researched has the potential to improve lives in the city and beyond.</w:t>
      </w:r>
    </w:p>
    <w:bookmarkEnd w:id="26"/>
    <w:bookmarkStart w:id="27" w:name="word-count-892"/>
    <w:p>
      <w:pPr>
        <w:pStyle w:val="Heading2"/>
      </w:pPr>
      <w: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Chemical Sciences in Iran Tehran</dc:title>
  <dc:creator/>
  <dc:language>en</dc:language>
  <cp:keywords/>
  <dcterms:created xsi:type="dcterms:W3CDTF">2026-04-21T17:40:24Z</dcterms:created>
  <dcterms:modified xsi:type="dcterms:W3CDTF">2026-04-21T17:40:24Z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