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Through</w:t>
      </w:r>
      <w:r>
        <w:t xml:space="preserve"> </w:t>
      </w:r>
      <w:r>
        <w:t xml:space="preserve">Local</w:t>
      </w:r>
      <w:r>
        <w:t xml:space="preserve"> </w:t>
      </w:r>
      <w:r>
        <w:t xml:space="preserve">Expertise</w:t>
      </w:r>
      <w:r>
        <w:t xml:space="preserve"> </w:t>
      </w:r>
      <w:r>
        <w:t xml:space="preserve">in</w:t>
      </w:r>
      <w:r>
        <w:t xml:space="preserve"> </w:t>
      </w:r>
      <w:r>
        <w:t xml:space="preserve">Iraq</w:t>
      </w:r>
      <w:r>
        <w:t xml:space="preserve"> </w:t>
      </w:r>
      <w:r>
        <w:t xml:space="preserve">Baghdad</w:t>
      </w:r>
    </w:p>
    <w:bookmarkStart w:id="29" w:name="X82957e7613fc927622cbf30d35fa19efcdc4fb0"/>
    <w:p>
      <w:pPr>
        <w:pStyle w:val="Heading1"/>
      </w:pPr>
      <w:r>
        <w:t xml:space="preserve">Research Proposal: Developing a Sustainable Environmental Chemistry Framework for Urban Water Security in Iraq Baghdad</w:t>
      </w:r>
    </w:p>
    <w:bookmarkStart w:id="20" w:name="abstract"/>
    <w:p>
      <w:pPr>
        <w:pStyle w:val="Heading2"/>
      </w:pPr>
      <w:r>
        <w:t xml:space="preserve">Abstract</w:t>
      </w:r>
    </w:p>
    <w:p>
      <w:pPr>
        <w:pStyle w:val="FirstParagraph"/>
      </w:pPr>
      <w:r>
        <w:t xml:space="preserve">This research proposal outlines a critical initiative to deploy an experienced applied chemist within the urban context of Baghdad, Iraq. Focusing on urgent water quality degradation and industrial pollution challenges, this project addresses the immediate need for locally-led chemical analysis and remediation strategies. The central objective is to establish a functional environmental chemistry research unit at a designated Baghdad academic or municipal institution, directly managed by a qualified chemist. This proposal details the necessity of such a role, the specific research methodologies to be employed in Iraq Baghdad, anticipated outcomes, and the transformative potential for public health and sustainable development in one of the world's oldest urban centers.</w:t>
      </w:r>
    </w:p>
    <w:bookmarkEnd w:id="20"/>
    <w:bookmarkStart w:id="21" w:name="Xb3d6a6a9afeb4803dec994ddc3f069288d46a33"/>
    <w:p>
      <w:pPr>
        <w:pStyle w:val="Heading2"/>
      </w:pPr>
      <w:r>
        <w:t xml:space="preserve">1. Introduction: The Imperative for Localized Chemistry Expertise in Baghdad</w:t>
      </w:r>
    </w:p>
    <w:p>
      <w:pPr>
        <w:pStyle w:val="FirstParagraph"/>
      </w:pPr>
      <w:r>
        <w:t xml:space="preserve">Baghdad, as the capital city of Iraq and a hub of historical significance for scientific inquiry (dating back to the House of Wisdom), faces severe contemporary environmental challenges stemming from decades of conflict, infrastructure neglect, and rapid urbanization. A critical gap persists in locally-based analytical chemistry capacity to diagnose and address pervasive water pollution. Contaminants such as heavy metals (lead, arsenic), industrial solvents, untreated sewage effluents, and excessive nitrates from agricultural runoff are degrading the Tigris River – Baghdad's primary water source – and municipal supply systems. Current monitoring is often infrequent, limited in scope, or outsourced internationally at prohibitive cost. The presence of a dedicated chemist within Iraq Baghdad is not merely beneficial; it is an operational necessity to build indigenous capacity for environmental stewardship.</w:t>
      </w:r>
    </w:p>
    <w:bookmarkEnd w:id="21"/>
    <w:bookmarkStart w:id="22" w:name="X44130ffaece9d8efbfe749a24294a110878fea2"/>
    <w:p>
      <w:pPr>
        <w:pStyle w:val="Heading2"/>
      </w:pPr>
      <w:r>
        <w:t xml:space="preserve">2. Problem Statement: Water Quality Crisis and Capacity Deficit</w:t>
      </w:r>
    </w:p>
    <w:p>
      <w:pPr>
        <w:pStyle w:val="FirstParagraph"/>
      </w:pPr>
      <w:r>
        <w:t xml:space="preserve">The water quality crisis in Baghdad directly impacts the health and livelihoods of millions. Reports from the Iraqi Ministry of Health consistently link contaminated water sources to endemic gastrointestinal illnesses, kidney disorders, and heightened vulnerability to infectious diseases among children. Crucially, the absence of a permanent, skilled chemist within Baghdad's key environmental management bodies (e.g., Baghdad Water Directorate) or academic centers (like the University of Baghdad's College of Science) means that data collection is reactive rather than proactive. Chemical analysis is often delayed or conducted using outdated methods not calibrated for local pollutant profiles. This deficit hinders evidence-based policy, effective remediation planning, and community trust in water safety assurances. A resident Chemist is indispensable to translate this crisis into actionable scientific understanding within the Baghdad context.</w:t>
      </w:r>
    </w:p>
    <w:bookmarkEnd w:id="22"/>
    <w:bookmarkStart w:id="23" w:name="Xd2ddbbdb1cede0ea204412c25b494c871d85226"/>
    <w:p>
      <w:pPr>
        <w:pStyle w:val="Heading2"/>
      </w:pPr>
      <w:r>
        <w:t xml:space="preserve">3. Proposed Research: Role of the Baghdad-Based Chemist</w:t>
      </w:r>
    </w:p>
    <w:p>
      <w:pPr>
        <w:pStyle w:val="FirstParagraph"/>
      </w:pPr>
      <w:r>
        <w:t xml:space="preserve">This project centers on embedding a highly qualified environmental chemist directly within a designated Baghdad institution for a 24-month period. The core research activities will be:</w:t>
      </w:r>
      <w:r>
        <w:t xml:space="preserve"> </w:t>
      </w:r>
      <w:r>
        <w:t xml:space="preserve">* **Comprehensive Local Pollutant Mapping:** Systematically sampling water sources (Tigris River, major canals, municipal supply points, residential wells) across Baghdad's diverse districts to identify dominant contaminants and their spatial/temporal patterns using field-portable and lab-based analytical techniques (e.g., ICP-MS for metals, HPLC for organics).</w:t>
      </w:r>
      <w:r>
        <w:t xml:space="preserve"> </w:t>
      </w:r>
      <w:r>
        <w:t xml:space="preserve">* **Source Identification &amp; Risk Assessment:** Collaborating with hydrologists and urban planners to link detected pollutants to specific industrial zones, agricultural inputs, or aging infrastructure leaks within Baghdad. Prioritizing risks based on concentration and exposure pathways.</w:t>
      </w:r>
      <w:r>
        <w:t xml:space="preserve"> </w:t>
      </w:r>
      <w:r>
        <w:t xml:space="preserve">* **Developing Low-Cost Monitoring Protocols:** Adapting analytical methods for use with limited resources common in Baghdad's current infrastructure, ensuring sustainability beyond the project lifespan. This includes training local technicians under the Chemist's supervision.</w:t>
      </w:r>
      <w:r>
        <w:t xml:space="preserve"> </w:t>
      </w:r>
      <w:r>
        <w:t xml:space="preserve">* **Community-Engaged Reporting:** Translating complex chemical data into clear, accessible reports and public briefings for Baghdad residents and municipal officials, fostering informed dialogue on water safety.</w:t>
      </w:r>
    </w:p>
    <w:bookmarkEnd w:id="23"/>
    <w:bookmarkStart w:id="24" w:name="Xedd73cbc680279a1942444b07c9974eb3be4978"/>
    <w:p>
      <w:pPr>
        <w:pStyle w:val="Heading2"/>
      </w:pPr>
      <w:r>
        <w:t xml:space="preserve">4. Methodology: Contextualized Chemistry for Iraq Baghdad</w:t>
      </w:r>
    </w:p>
    <w:p>
      <w:pPr>
        <w:pStyle w:val="FirstParagraph"/>
      </w:pPr>
      <w:r>
        <w:t xml:space="preserve">The research design prioritizes practicality within the Iraqi context. Fieldwork will utilize robust, low-maintenance equipment suitable for potential power fluctuations. The Chemist will establish partnerships with Baghdad University's Chemistry Department and the Ministry of Water Resources to leverage existing infrastructure and build local credibility. Data collection will follow standardized protocols (e.g., EPA methods) but be adapted for local conditions – e.g., focusing on prevalent contaminants identified through preliminary surveys rather than generic global lists. Statistical analysis (GIS mapping, trend analysis) will pinpoint high-risk zones within Baghdad's urban fabric. Crucially, all findings and protocols developed will be documented in Arabic and English for maximum accessibility to Iraqi stakeholders.</w:t>
      </w:r>
    </w:p>
    <w:bookmarkEnd w:id="24"/>
    <w:bookmarkStart w:id="25" w:name="X4dbce1d754e4df42e6376e3e717bd83ca7a6ef2"/>
    <w:p>
      <w:pPr>
        <w:pStyle w:val="Heading2"/>
      </w:pPr>
      <w:r>
        <w:t xml:space="preserve">5. Expected Outcomes &amp; Significance for Iraq Baghdad</w:t>
      </w:r>
    </w:p>
    <w:p>
      <w:pPr>
        <w:pStyle w:val="FirstParagraph"/>
      </w:pPr>
      <w:r>
        <w:t xml:space="preserve">The successful deployment of this Chemist in Iraq Baghdad promises tangible, transformative outcomes:</w:t>
      </w:r>
      <w:r>
        <w:t xml:space="preserve"> </w:t>
      </w:r>
      <w:r>
        <w:t xml:space="preserve">* **Immediate:** A comprehensive, localized database of water quality across Baghdad, identifying critical contamination hotspots.</w:t>
      </w:r>
      <w:r>
        <w:t xml:space="preserve"> </w:t>
      </w:r>
      <w:r>
        <w:t xml:space="preserve">* **Institutional:** Strengthened analytical capacity at the host institution (e.g., University of Baghdad) through training and equipment transfer, creating a sustainable local resource.</w:t>
      </w:r>
      <w:r>
        <w:t xml:space="preserve"> </w:t>
      </w:r>
      <w:r>
        <w:t xml:space="preserve">* **Policy Impact:** Data-driven recommendations for targeted interventions by the Baghdad Water Directorate and Iraqi government agencies to improve water treatment processes or regulate specific polluters.</w:t>
      </w:r>
      <w:r>
        <w:t xml:space="preserve"> </w:t>
      </w:r>
      <w:r>
        <w:t xml:space="preserve">* **Public Health:** Direct contribution to reducing waterborne diseases through informed public health messaging and infrastructure improvements based on chemical evidence.</w:t>
      </w:r>
      <w:r>
        <w:t xml:space="preserve"> </w:t>
      </w:r>
      <w:r>
        <w:t xml:space="preserve">* **Capacity Building:** A replicable model demonstrating how embedding a skilled Chemist within Baghdad's environment leads to effective, locally-owned environmental solutions. This is the core contribution – moving beyond mere data collection to fostering enduring local expertise.</w:t>
      </w:r>
    </w:p>
    <w:bookmarkEnd w:id="25"/>
    <w:bookmarkStart w:id="26" w:name="budget-sustainability-considerations"/>
    <w:p>
      <w:pPr>
        <w:pStyle w:val="Heading2"/>
      </w:pPr>
      <w:r>
        <w:t xml:space="preserve">6. Budget &amp; Sustainability Considerations</w:t>
      </w:r>
    </w:p>
    <w:p>
      <w:pPr>
        <w:pStyle w:val="FirstParagraph"/>
      </w:pPr>
      <w:r>
        <w:t xml:space="preserve">The proposed budget focuses on critical needs for the Baghdad context: essential portable lab equipment (validated for durability), field sampling supplies, limited training materials for local staff, and the Chemist's stipend/field support. Emphasis is placed on cost-effectiveness and utilizing existing Iraqi infrastructure to minimize long-term costs. Sustainability is built-in through rigorous knowledge transfer, Arabic-language documentation of protocols, and explicit agreements with the host institution (e.g., University of Baghdad) to retain trained staff and maintain the monitoring framework post-project.</w:t>
      </w:r>
    </w:p>
    <w:bookmarkEnd w:id="26"/>
    <w:bookmarkStart w:id="27" w:name="conclusion"/>
    <w:p>
      <w:pPr>
        <w:pStyle w:val="Heading2"/>
      </w:pPr>
      <w:r>
        <w:t xml:space="preserve">7. Conclusion</w:t>
      </w:r>
    </w:p>
    <w:p>
      <w:pPr>
        <w:pStyle w:val="FirstParagraph"/>
      </w:pPr>
      <w:r>
        <w:t xml:space="preserve">The environmental challenges facing Baghdad demand not just scientific investigation, but sustained scientific *presence* within the city itself. This Research Proposal argues compellingly for the urgent deployment of a dedicated, skilled Chemist operating directly within Iraq Baghdad. This is not about importing external expertise; it is about catalyzing local capacity to understand and solve the water crisis using chemistry as a direct, actionable tool. The role of this Chemist will be pivotal in transforming Baghdad's environmental data from scattered anecdotes into a robust foundation for public health protection, sustainable urban development, and the reclamation of scientific leadership within Iraq. Investing in this specific position is an investment in Baghdad's immediate well-being and its long-term resilience as a modern, healthy capital city.</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Through Local Expertise in Iraq Baghdad</dc:title>
  <dc:creator/>
  <cp:keywords/>
  <dcterms:created xsi:type="dcterms:W3CDTF">2026-07-20T05:59:38Z</dcterms:created>
  <dcterms:modified xsi:type="dcterms:W3CDTF">2026-07-20T05:59:38Z</dcterms:modified>
</cp:coreProperties>
</file>

<file path=docProps/custom.xml><?xml version="1.0" encoding="utf-8"?>
<Properties xmlns="http://schemas.openxmlformats.org/officeDocument/2006/custom-properties" xmlns:vt="http://schemas.openxmlformats.org/officeDocument/2006/docPropsVTypes"/>
</file>