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Innovations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Italy</w:t>
      </w:r>
      <w:r>
        <w:t xml:space="preserve"> </w:t>
      </w:r>
      <w:r>
        <w:t xml:space="preserve">Milan</w:t>
      </w:r>
    </w:p>
    <w:bookmarkStart w:id="31" w:name="Xef1f21673bcf383537ad871bed35a9e6e0a69fd"/>
    <w:p>
      <w:pPr>
        <w:pStyle w:val="Heading1"/>
      </w:pPr>
      <w:r>
        <w:t xml:space="preserve">Research Proposal: Advancing Green Chemistry Solutions for Urban Sustainability in Italy Milan</w:t>
      </w:r>
    </w:p>
    <w:p>
      <w:pPr>
        <w:pStyle w:val="FirstParagraph"/>
      </w:pPr>
      <w:r>
        <w:rPr>
          <w:bCs/>
          <w:b/>
        </w:rPr>
        <w:t xml:space="preserve">Prepared by:</w:t>
      </w:r>
      <w:r>
        <w:t xml:space="preserve"> </w:t>
      </w:r>
      <w:r>
        <w:t xml:space="preserve">Dr. Elena Rossi, Senior Research Chemist</w:t>
      </w:r>
      <w:r>
        <w:br/>
      </w:r>
      <w:r>
        <w:rPr>
          <w:bCs/>
          <w:b/>
        </w:rPr>
        <w:t xml:space="preserve">Institution:</w:t>
      </w:r>
      <w:r>
        <w:t xml:space="preserve"> </w:t>
      </w:r>
      <w:r>
        <w:t xml:space="preserve">Politecnico di Milano – Department of Chemistry, Materials and Chemical Engineering</w:t>
      </w:r>
      <w:r>
        <w:br/>
      </w: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The role of the modern</w:t>
      </w:r>
      <w:r>
        <w:t xml:space="preserve"> </w:t>
      </w:r>
      <w:r>
        <w:rPr>
          <w:iCs/>
          <w:i/>
        </w:rPr>
        <w:t xml:space="preserve">Chemist</w:t>
      </w:r>
      <w:r>
        <w:t xml:space="preserve"> </w:t>
      </w:r>
      <w:r>
        <w:t xml:space="preserve">has evolved beyond traditional laboratory work to become a pivotal force in addressing global sustainability challenges. In the heart of Northern Italy, Milan—a dynamic metropolis with over 13 million inhabitants in its metropolitan area—faces acute environmental pressures from industrial emissions, transportation pollution, and waste management deficits. As Italy's economic and fashion capital, Milan embodies the urgent need for innovative chemical solutions that align with European Green Deal objectives. This</w:t>
      </w:r>
      <w:r>
        <w:t xml:space="preserve"> </w:t>
      </w:r>
      <w:r>
        <w:rPr>
          <w:iCs/>
          <w:i/>
        </w:rPr>
        <w:t xml:space="preserve">Research Proposal</w:t>
      </w:r>
      <w:r>
        <w:t xml:space="preserve"> </w:t>
      </w:r>
      <w:r>
        <w:t xml:space="preserve">outlines a targeted investigation into sustainable catalytic processes to mitigate urban air quality degradation, positioning the</w:t>
      </w:r>
      <w:r>
        <w:t xml:space="preserve"> </w:t>
      </w:r>
      <w:r>
        <w:rPr>
          <w:iCs/>
          <w:i/>
        </w:rPr>
        <w:t xml:space="preserve">Chemist</w:t>
      </w:r>
      <w:r>
        <w:t xml:space="preserve"> </w:t>
      </w:r>
      <w:r>
        <w:t xml:space="preserve">as an indispensable agent for environmental transformation in</w:t>
      </w:r>
      <w:r>
        <w:t xml:space="preserve"> </w:t>
      </w:r>
      <w:r>
        <w:rPr>
          <w:bCs/>
          <w:b/>
        </w:rPr>
        <w:t xml:space="preserve">Italy Milan</w:t>
      </w:r>
      <w:r>
        <w:t xml:space="preserve">.</w:t>
      </w:r>
    </w:p>
    <w:bookmarkEnd w:id="20"/>
    <w:bookmarkStart w:id="21" w:name="X2efcbad48b14b604457a9598cd9ea19226ae3bb"/>
    <w:p>
      <w:pPr>
        <w:pStyle w:val="Heading2"/>
      </w:pPr>
      <w:r>
        <w:t xml:space="preserve">II. Problem Statement: Urban Pollution in Milan's Chemical Landscape</w:t>
      </w:r>
    </w:p>
    <w:p>
      <w:pPr>
        <w:pStyle w:val="FirstParagraph"/>
      </w:pPr>
      <w:r>
        <w:t xml:space="preserve">Milan consistently ranks among Europe's most polluted cities, with PM2.5 and NOx levels frequently exceeding WHO thresholds due to heavy traffic (40% of emissions) and industrial activity. Current remediation technologies—such as activated carbon filters or thermal oxidation—prove energy-intensive and generate secondary waste streams. Crucially, existing research lacks</w:t>
      </w:r>
      <w:r>
        <w:t xml:space="preserve"> </w:t>
      </w:r>
      <w:r>
        <w:rPr>
          <w:iCs/>
          <w:i/>
        </w:rPr>
        <w:t xml:space="preserve">localized</w:t>
      </w:r>
      <w:r>
        <w:t xml:space="preserve"> </w:t>
      </w:r>
      <w:r>
        <w:t xml:space="preserve">chemical strategies addressing Milan’s unique pollution profile: high concentrations of volatile organic compounds (VOCs) from textile manufacturing and solvent-based processes in the "Quadrilatero della Moda" district. This gap necessitates a dedicated</w:t>
      </w:r>
      <w:r>
        <w:t xml:space="preserve"> </w:t>
      </w:r>
      <w:r>
        <w:rPr>
          <w:bCs/>
          <w:b/>
        </w:rPr>
        <w:t xml:space="preserve">Research Proposal</w:t>
      </w:r>
      <w:r>
        <w:t xml:space="preserve"> </w:t>
      </w:r>
      <w:r>
        <w:t xml:space="preserve">spearheading a new generation of chemists trained to develop context-specific solutions for</w:t>
      </w:r>
      <w:r>
        <w:t xml:space="preserve"> </w:t>
      </w:r>
      <w:r>
        <w:rPr>
          <w:iCs/>
          <w:i/>
        </w:rPr>
        <w:t xml:space="preserve">Italy Milan</w:t>
      </w:r>
      <w:r>
        <w:t xml:space="preserve">.</w:t>
      </w:r>
    </w:p>
    <w:bookmarkEnd w:id="21"/>
    <w:bookmarkStart w:id="22" w:name="Xb7a720e299f04f285d930e00660f1664e9b39e5"/>
    <w:p>
      <w:pPr>
        <w:pStyle w:val="Heading2"/>
      </w:pPr>
      <w:r>
        <w:t xml:space="preserve">III. Research Objectives: A Chemist's Mission in Milan</w:t>
      </w:r>
    </w:p>
    <w:p>
      <w:pPr>
        <w:pStyle w:val="FirstParagraph"/>
      </w:pPr>
      <w:r>
        <w:t xml:space="preserve">This project establishes three core objectives, designed to equip the next wave of Italian chemists with actionable tools for urban sustainability:</w:t>
      </w:r>
    </w:p>
    <w:p>
      <w:pPr>
        <w:numPr>
          <w:ilvl w:val="0"/>
          <w:numId w:val="1001"/>
        </w:numPr>
        <w:pStyle w:val="Compact"/>
      </w:pPr>
      <w:r>
        <w:rPr>
          <w:bCs/>
          <w:b/>
        </w:rPr>
        <w:t xml:space="preserve">Develop Novel Catalysts:</w:t>
      </w:r>
      <w:r>
        <w:t xml:space="preserve"> </w:t>
      </w:r>
      <w:r>
        <w:t xml:space="preserve">Design and synthesize low-cost, recyclable catalysts (based on metal-organic frameworks) targeting Milan-specific VOCs like toluene and benzene at ambient temperatures.</w:t>
      </w:r>
    </w:p>
    <w:p>
      <w:pPr>
        <w:numPr>
          <w:ilvl w:val="0"/>
          <w:numId w:val="1001"/>
        </w:numPr>
        <w:pStyle w:val="Compact"/>
      </w:pPr>
      <w:r>
        <w:rPr>
          <w:bCs/>
          <w:b/>
        </w:rPr>
        <w:t xml:space="preserve">Urban Deployment Framework:</w:t>
      </w:r>
      <w:r>
        <w:t xml:space="preserve"> </w:t>
      </w:r>
      <w:r>
        <w:t xml:space="preserve">Create a pilot-scale system integrating these catalysts into existing Milanese air filtration units in partnership with the Municipality of Milan’s Environmental Department.</w:t>
      </w:r>
    </w:p>
    <w:p>
      <w:pPr>
        <w:numPr>
          <w:ilvl w:val="0"/>
          <w:numId w:val="1001"/>
        </w:numPr>
        <w:pStyle w:val="Compact"/>
      </w:pPr>
      <w:r>
        <w:rPr>
          <w:bCs/>
          <w:b/>
        </w:rPr>
        <w:t xml:space="preserve">Socio-Economic Impact Assessment:</w:t>
      </w:r>
      <w:r>
        <w:t xml:space="preserve"> </w:t>
      </w:r>
      <w:r>
        <w:t xml:space="preserve">Quantify cost-benefit metrics for Milan’s industries, including energy savings and reduced health burden (using WHO Air Quality Guidelines).</w:t>
      </w:r>
    </w:p>
    <w:bookmarkEnd w:id="22"/>
    <w:bookmarkStart w:id="26" w:name="Xb16d7b9593e92d5d625497f04f4ee5b42d0fc19"/>
    <w:p>
      <w:pPr>
        <w:pStyle w:val="Heading2"/>
      </w:pPr>
      <w:r>
        <w:t xml:space="preserve">IV. Methodology: The Chemist's Laboratory to City Implementation</w:t>
      </w:r>
    </w:p>
    <w:p>
      <w:pPr>
        <w:pStyle w:val="FirstParagraph"/>
      </w:pPr>
      <w:r>
        <w:t xml:space="preserve">The methodology bridges molecular innovation and urban application through a three-phase approach:</w:t>
      </w:r>
    </w:p>
    <w:bookmarkStart w:id="23" w:name="X4d2725de643da2cad95f88a513d3721aa29a9a4"/>
    <w:p>
      <w:pPr>
        <w:pStyle w:val="Heading3"/>
      </w:pPr>
      <w:r>
        <w:t xml:space="preserve">Phase 1: Molecular Design &amp; Synthesis (Months 1-12)</w:t>
      </w:r>
    </w:p>
    <w:p>
      <w:pPr>
        <w:pStyle w:val="FirstParagraph"/>
      </w:pPr>
      <w:r>
        <w:t xml:space="preserve">A team of postdoctoral chemists at Politecnico di Milano will engineer catalysts using computational chemistry (DFT simulations) and wet synthesis. Crucially, all compounds will be tested against Milan’s top three VOC emissions profiles sourced from the City’s Air Quality Network (monitoring stations in Bovisa and Porta Vittoria). This ensures immediate relevance to</w:t>
      </w:r>
      <w:r>
        <w:t xml:space="preserve"> </w:t>
      </w:r>
      <w:r>
        <w:rPr>
          <w:iCs/>
          <w:i/>
        </w:rPr>
        <w:t xml:space="preserve">Italy Milan</w:t>
      </w:r>
      <w:r>
        <w:t xml:space="preserve">’s environmental data.</w:t>
      </w:r>
    </w:p>
    <w:bookmarkEnd w:id="23"/>
    <w:bookmarkStart w:id="24" w:name="phase-2-pilot-integration-months-13-24"/>
    <w:p>
      <w:pPr>
        <w:pStyle w:val="Heading3"/>
      </w:pPr>
      <w:r>
        <w:t xml:space="preserve">Phase 2: Pilot Integration (Months 13-24)</w:t>
      </w:r>
    </w:p>
    <w:p>
      <w:pPr>
        <w:pStyle w:val="FirstParagraph"/>
      </w:pPr>
      <w:r>
        <w:t xml:space="preserve">Catalyst prototypes will be deployed in two pilot sites: a textile factory in Milan’s industrial zone (Zona Tortona) and an underground parking facility near Porta Garibaldi. Real-time emission sensors, calibrated to Milan’s urban topography, will track degradation efficiency. The role of the</w:t>
      </w:r>
      <w:r>
        <w:t xml:space="preserve"> </w:t>
      </w:r>
      <w:r>
        <w:rPr>
          <w:iCs/>
          <w:i/>
        </w:rPr>
        <w:t xml:space="preserve">Chemist</w:t>
      </w:r>
      <w:r>
        <w:t xml:space="preserve"> </w:t>
      </w:r>
      <w:r>
        <w:t xml:space="preserve">here extends beyond synthesis to field data analysis and adaptive system optimization—a direct response to Milan’s complex microclimates.</w:t>
      </w:r>
    </w:p>
    <w:bookmarkEnd w:id="24"/>
    <w:bookmarkStart w:id="25" w:name="X101f2b3a10c5ba2f16cff1f2f792150ba91b3e3"/>
    <w:p>
      <w:pPr>
        <w:pStyle w:val="Heading3"/>
      </w:pPr>
      <w:r>
        <w:t xml:space="preserve">Phase 3: Scalability &amp; Policy Engagement (Months 25-36)</w:t>
      </w:r>
    </w:p>
    <w:p>
      <w:pPr>
        <w:pStyle w:val="FirstParagraph"/>
      </w:pPr>
      <w:r>
        <w:t xml:space="preserve">In collaboration with Italy’s Ministry of Environment and Milan Chamber of Commerce, the team will develop a roadmap for city-wide implementation. This phase emphasizes the chemist’s societal role: translating scientific outcomes into municipal policy documents, such as Milan’s "Climate Action Plan 2030," ensuring solutions align with regional priorities.</w:t>
      </w:r>
    </w:p>
    <w:bookmarkEnd w:id="25"/>
    <w:bookmarkEnd w:id="26"/>
    <w:bookmarkStart w:id="27" w:name="X07eb8ee0bed205b77b13595e959fac78d986532"/>
    <w:p>
      <w:pPr>
        <w:pStyle w:val="Heading2"/>
      </w:pPr>
      <w:r>
        <w:t xml:space="preserve">V. Expected Outcomes and Significance for Italy Milan</w:t>
      </w:r>
    </w:p>
    <w:p>
      <w:pPr>
        <w:pStyle w:val="FirstParagraph"/>
      </w:pPr>
      <w:r>
        <w:t xml:space="preserve">This</w:t>
      </w:r>
      <w:r>
        <w:t xml:space="preserve"> </w:t>
      </w:r>
      <w:r>
        <w:rPr>
          <w:iCs/>
          <w:i/>
        </w:rPr>
        <w:t xml:space="preserve">Research Proposal</w:t>
      </w:r>
      <w:r>
        <w:t xml:space="preserve"> </w:t>
      </w:r>
      <w:r>
        <w:t xml:space="preserve">will deliver tangible advancements with dual significance:</w:t>
      </w:r>
    </w:p>
    <w:p>
      <w:pPr>
        <w:numPr>
          <w:ilvl w:val="0"/>
          <w:numId w:val="1002"/>
        </w:numPr>
        <w:pStyle w:val="Compact"/>
      </w:pPr>
      <w:r>
        <w:rPr>
          <w:bCs/>
          <w:b/>
        </w:rPr>
        <w:t xml:space="preserve">Ecological Impact:</w:t>
      </w:r>
      <w:r>
        <w:t xml:space="preserve"> </w:t>
      </w:r>
      <w:r>
        <w:t xml:space="preserve">A 40% reduction in VOC emissions at pilot sites (projected from preliminary simulations), directly improving air quality for 50,000 Milanese residents annually.</w:t>
      </w:r>
    </w:p>
    <w:p>
      <w:pPr>
        <w:numPr>
          <w:ilvl w:val="0"/>
          <w:numId w:val="1002"/>
        </w:numPr>
        <w:pStyle w:val="Compact"/>
      </w:pPr>
      <w:r>
        <w:rPr>
          <w:bCs/>
          <w:b/>
        </w:rPr>
        <w:t xml:space="preserve">Economic Catalyst:</w:t>
      </w:r>
      <w:r>
        <w:t xml:space="preserve"> </w:t>
      </w:r>
      <w:r>
        <w:t xml:space="preserve">Catalysts using locally sourced Italian materials (e.g., recycled iron oxides) will cut operational costs by 35% versus imported systems—critical for Milan’s SME-dominated economy.</w:t>
      </w:r>
    </w:p>
    <w:p>
      <w:pPr>
        <w:numPr>
          <w:ilvl w:val="0"/>
          <w:numId w:val="1002"/>
        </w:numPr>
        <w:pStyle w:val="Compact"/>
      </w:pPr>
      <w:r>
        <w:rPr>
          <w:bCs/>
          <w:b/>
        </w:rPr>
        <w:t xml:space="preserve">Workforce Development:</w:t>
      </w:r>
      <w:r>
        <w:t xml:space="preserve"> </w:t>
      </w:r>
      <w:r>
        <w:t xml:space="preserve">Training 12 early-career chemists at Politecnico di Milano, certified in sustainable catalysis. These professionals will become the vanguard of Italy’s green chemistry sector, addressing Milan’s talent shortage in environmental R&amp;D (per Istat 2023 reports).</w:t>
      </w:r>
    </w:p>
    <w:bookmarkEnd w:id="27"/>
    <w:bookmarkStart w:id="28" w:name="X92a093792771adef399e8434e685f8b5a1b26f5"/>
    <w:p>
      <w:pPr>
        <w:pStyle w:val="Heading2"/>
      </w:pPr>
      <w:r>
        <w:t xml:space="preserve">VI. Why This Research is Imperative for Italy Milan</w:t>
      </w:r>
    </w:p>
    <w:p>
      <w:pPr>
        <w:pStyle w:val="FirstParagraph"/>
      </w:pPr>
      <w:r>
        <w:t xml:space="preserve">Milan represents a microcosm of Europe’s urban sustainability struggle: dense population, economic activity, and climate vulnerability converge here. Traditional chemistry approaches fail to account for localized factors—such as the thermal inversion layer trapping pollution in the Po Valley. A chemist working within Milan’s ecosystem gains irreplaceable insights into how chemical solutions must adapt to geographical and socio-economic realities. This project directly supports Italy’s National Energy Strategy (2030), which prioritizes "smart cities" with 50% lower emissions, positioning</w:t>
      </w:r>
      <w:r>
        <w:t xml:space="preserve"> </w:t>
      </w:r>
      <w:r>
        <w:rPr>
          <w:bCs/>
          <w:b/>
        </w:rPr>
        <w:t xml:space="preserve">Italy Milan</w:t>
      </w:r>
      <w:r>
        <w:t xml:space="preserve"> </w:t>
      </w:r>
      <w:r>
        <w:t xml:space="preserve">as a European model for chemist-driven urban renewal.</w:t>
      </w:r>
    </w:p>
    <w:bookmarkEnd w:id="28"/>
    <w:bookmarkStart w:id="29" w:name="vii.-budget-and-resource-alignment"/>
    <w:p>
      <w:pPr>
        <w:pStyle w:val="Heading2"/>
      </w:pPr>
      <w:r>
        <w:t xml:space="preserve">VII. Budget and Resource Alignment</w:t>
      </w:r>
    </w:p>
    <w:p>
      <w:pPr>
        <w:pStyle w:val="FirstParagraph"/>
      </w:pPr>
      <w:r>
        <w:t xml:space="preserve">The proposed €1.8M budget (70% from MIUR’s "Ricerca di Base" fund, 30% industrial co-investment from Milan-based firms like Siemens Italia) ensures financial sustainability. All equipment—cryostats, GC-MS systems—will be housed at Politecnico di Milano’s newly upgraded "Green Chemistry Lab," a hub specifically established to foster chemist-led innovation for</w:t>
      </w:r>
      <w:r>
        <w:t xml:space="preserve"> </w:t>
      </w:r>
      <w:r>
        <w:rPr>
          <w:iCs/>
          <w:i/>
        </w:rPr>
        <w:t xml:space="preserve">Italy Milan</w:t>
      </w:r>
      <w:r>
        <w:t xml:space="preserve">. The budget also funds 3 international collaborations (e.g., University of Bologna’s environmental department), ensuring knowledge exchange within Italy’s academic network.</w:t>
      </w:r>
    </w:p>
    <w:bookmarkEnd w:id="29"/>
    <w:bookmarkStart w:id="30" w:name="Xd7e047c7ee3a245d36d69492681f40f985876be"/>
    <w:p>
      <w:pPr>
        <w:pStyle w:val="Heading2"/>
      </w:pPr>
      <w:r>
        <w:t xml:space="preserve">VIII. Conclusion: The Chemist as Milan's Environmental Catalyst</w:t>
      </w:r>
    </w:p>
    <w:p>
      <w:pPr>
        <w:pStyle w:val="FirstParagraph"/>
      </w:pPr>
      <w:r>
        <w:t xml:space="preserve">This</w:t>
      </w:r>
      <w:r>
        <w:t xml:space="preserve"> </w:t>
      </w:r>
      <w:r>
        <w:rPr>
          <w:iCs/>
          <w:i/>
        </w:rPr>
        <w:t xml:space="preserve">Research Proposal</w:t>
      </w:r>
      <w:r>
        <w:t xml:space="preserve"> </w:t>
      </w:r>
      <w:r>
        <w:t xml:space="preserve">transcends conventional chemistry studies by embedding the</w:t>
      </w:r>
      <w:r>
        <w:t xml:space="preserve"> </w:t>
      </w:r>
      <w:r>
        <w:rPr>
          <w:iCs/>
          <w:i/>
        </w:rPr>
        <w:t xml:space="preserve">Chemist</w:t>
      </w:r>
      <w:r>
        <w:t xml:space="preserve"> </w:t>
      </w:r>
      <w:r>
        <w:t xml:space="preserve">within Milan’s urban fabric. It transforms laboratory innovation into community impact, proving that a single molecule engineered in Italy can reshape the air millions breathe. As Milan advances its "Città Sostenibile" initiative, this project delivers not just data—but a replicable blueprint for chemists across</w:t>
      </w:r>
      <w:r>
        <w:t xml:space="preserve"> </w:t>
      </w:r>
      <w:r>
        <w:rPr>
          <w:bCs/>
          <w:b/>
        </w:rPr>
        <w:t xml:space="preserve">Italy</w:t>
      </w:r>
      <w:r>
        <w:t xml:space="preserve"> </w:t>
      </w:r>
      <w:r>
        <w:t xml:space="preserve">to address localized challenges through science. The success of this endeavor will cement Milan’s reputation as Europe’s premier city for sustainable chemical innovation, where every research breakthrough directly serves the well-being of its citizens. We urge stakeholders to support this mission: because in Italy Milan, the future of chemistry is written in collaboration with the city itself.</w:t>
      </w:r>
    </w:p>
    <w:p>
      <w:pPr>
        <w:pStyle w:val="BodyText"/>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Innovations for Urban Environmental Challenges in Italy Milan</dc:title>
  <dc:creator/>
  <dc:language>en</dc:language>
  <cp:keywords/>
  <dcterms:created xsi:type="dcterms:W3CDTF">2026-07-20T23:25:21Z</dcterms:created>
  <dcterms:modified xsi:type="dcterms:W3CDTF">2026-07-20T23:25:21Z</dcterms:modified>
</cp:coreProperties>
</file>

<file path=docProps/custom.xml><?xml version="1.0" encoding="utf-8"?>
<Properties xmlns="http://schemas.openxmlformats.org/officeDocument/2006/custom-properties" xmlns:vt="http://schemas.openxmlformats.org/officeDocument/2006/docPropsVTypes"/>
</file>