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f39b60999975223ee09e5a8574508c67028489e"/>
    <w:p>
      <w:pPr>
        <w:pStyle w:val="Heading1"/>
      </w:pPr>
      <w:r>
        <w:t xml:space="preserve">Research Proposal: Advancing Chemical Sciences for Sustainable Development in Abidjan, Ivory Coast</w:t>
      </w:r>
    </w:p>
    <w:bookmarkStart w:id="20" w:name="introduction-and-background"/>
    <w:p>
      <w:pPr>
        <w:pStyle w:val="Heading2"/>
      </w:pPr>
      <w:r>
        <w:t xml:space="preserve">1. Introduction and Background</w:t>
      </w:r>
    </w:p>
    <w:p>
      <w:pPr>
        <w:pStyle w:val="FirstParagraph"/>
      </w:pPr>
      <w:r>
        <w:t xml:space="preserve">The Republic of Côte d'Ivoire (Ivory Coast), West Africa's economic powerhouse with Abidjan as its political and commercial capital, faces urgent environmental and industrial challenges demanding specialized chemical expertise. As the nation accelerates urbanization, agricultural expansion, and industrialization—particularly in cocoa processing, oil palm cultivation, and manufacturing—the role of the</w:t>
      </w:r>
      <w:r>
        <w:t xml:space="preserve"> </w:t>
      </w:r>
      <w:r>
        <w:rPr>
          <w:bCs/>
          <w:b/>
        </w:rPr>
        <w:t xml:space="preserve">Chemist</w:t>
      </w:r>
      <w:r>
        <w:t xml:space="preserve"> </w:t>
      </w:r>
      <w:r>
        <w:t xml:space="preserve">becomes indispensable for sustainable development. However, Abidjan lacks a robust local capacity in analytical chemistry and environmental monitoring to address critical issues like water pollution from industrial runoff, pesticide residue in agricultural products, and inadequate waste management systems. This research proposal addresses this gap by investigating how targeted chemical sciences can empower Abidjan's development trajectory while aligning with national priorities outlined in the</w:t>
      </w:r>
      <w:r>
        <w:t xml:space="preserve"> </w:t>
      </w:r>
      <w:r>
        <w:rPr>
          <w:iCs/>
          <w:i/>
        </w:rPr>
        <w:t xml:space="preserve">Strategic Plan for Economic Development 2018-2025</w:t>
      </w:r>
      <w:r>
        <w:t xml:space="preserve">. The central premise is that a strategic investment in</w:t>
      </w:r>
      <w:r>
        <w:t xml:space="preserve"> </w:t>
      </w:r>
      <w:r>
        <w:rPr>
          <w:bCs/>
          <w:b/>
        </w:rPr>
        <w:t xml:space="preserve">Chemist</w:t>
      </w:r>
      <w:r>
        <w:t xml:space="preserve"> </w:t>
      </w:r>
      <w:r>
        <w:t xml:space="preserve">expertise within Abidjan will catalyze environmental stewardship, industrial innovation, and public health protection across Ivory Coast.</w:t>
      </w:r>
    </w:p>
    <w:bookmarkEnd w:id="20"/>
    <w:bookmarkStart w:id="21" w:name="problem-statement"/>
    <w:p>
      <w:pPr>
        <w:pStyle w:val="Heading2"/>
      </w:pPr>
      <w:r>
        <w:t xml:space="preserve">2. Problem Statement</w:t>
      </w:r>
    </w:p>
    <w:p>
      <w:pPr>
        <w:pStyle w:val="FirstParagraph"/>
      </w:pPr>
      <w:r>
        <w:t xml:space="preserve">Abidjan's rapid growth has strained its infrastructure, resulting in severe water contamination (e.g., 75% of surface water sources in Abidjan exceed WHO limits for heavy metals and organics), unsafe food production practices, and ineffective industrial waste treatment. Current environmental monitoring relies heavily on imported expertise, leading to delayed responses to crises like the 2023 lagoon pollution incident affecting 150,000 residents. Crucially, Ivory Coast possesses only three accredited chemistry programs at Abidjan-based universities (Université Félix Houphouët-Boigny and Université Nangui Abrogoua), producing fewer than 50 certified chemists annually—far below the estimated demand of 300+ specialized professionals for industrial compliance, environmental regulation, and agricultural quality control. This deficit creates a dangerous reliance on foreign consultants with limited contextual understanding of Abidjan's unique challenges. Without immediate intervention by skilled</w:t>
      </w:r>
      <w:r>
        <w:t xml:space="preserve"> </w:t>
      </w:r>
      <w:r>
        <w:rPr>
          <w:bCs/>
          <w:b/>
        </w:rPr>
        <w:t xml:space="preserve">Chemist</w:t>
      </w:r>
      <w:r>
        <w:t xml:space="preserve">s trained in local conditions, Ivory Coast risks compromising its economic gains through preventable environmental degradation and public health emergencies.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gaps of Abidjan-based laboratories in analyzing pollutants (pesticides, heavy metals, microplastics) relevant to Ivory Coast's agricultural and industrial sectors.</w:t>
      </w:r>
    </w:p>
    <w:p>
      <w:pPr>
        <w:numPr>
          <w:ilvl w:val="0"/>
          <w:numId w:val="1001"/>
        </w:numPr>
        <w:pStyle w:val="Compact"/>
      </w:pPr>
      <w:r>
        <w:t xml:space="preserve">Assess the alignment between existing chemistry education curricula in Abidjan universities and industry needs through surveys with 50+ stakeholders (agricultural firms, water utilities, environmental agencies).</w:t>
      </w:r>
    </w:p>
    <w:p>
      <w:pPr>
        <w:numPr>
          <w:ilvl w:val="0"/>
          <w:numId w:val="1001"/>
        </w:numPr>
        <w:pStyle w:val="Compact"/>
      </w:pPr>
      <w:r>
        <w:t xml:space="preserve">Develop a localized framework for training</w:t>
      </w:r>
      <w:r>
        <w:t xml:space="preserve"> </w:t>
      </w:r>
      <w:r>
        <w:rPr>
          <w:bCs/>
          <w:b/>
        </w:rPr>
        <w:t xml:space="preserve">Chemist</w:t>
      </w:r>
      <w:r>
        <w:t xml:space="preserve">s specializing in tropical environmental monitoring and sustainable chemical processing—tailored to Abidjan's agro-industrial context.</w:t>
      </w:r>
    </w:p>
    <w:p>
      <w:pPr>
        <w:numPr>
          <w:ilvl w:val="0"/>
          <w:numId w:val="1001"/>
        </w:numPr>
        <w:pStyle w:val="Compact"/>
      </w:pPr>
      <w:r>
        <w:t xml:space="preserve">Propose policy recommendations for integrating chemical expertise into Ivory Coast's national environmental governance structures, particularly under the Ministry of Environment and Sustainable Development based in Abidjan.</w:t>
      </w:r>
    </w:p>
    <w:bookmarkEnd w:id="22"/>
    <w:bookmarkStart w:id="23" w:name="X5ca4b589d6f868652902e23ec288fae9848c8d9"/>
    <w:p>
      <w:pPr>
        <w:pStyle w:val="Heading2"/>
      </w:pPr>
      <w:r>
        <w:t xml:space="preserve">4. Literature Review (Key Gaps in West African Context)</w:t>
      </w:r>
    </w:p>
    <w:p>
      <w:pPr>
        <w:pStyle w:val="FirstParagraph"/>
      </w:pPr>
      <w:r>
        <w:t xml:space="preserve">Existing studies on chemical education in Africa (e.g., Adekunle &amp; Ogunlade, 2021) highlight systemic underfunding of STEM programs but neglect context-specific needs in urban centers like Abidjan. Research from Ghana (Boakye et al., 2020) emphasizes pesticide misuse but fails to address analytical capacity for detection. Crucially, no study has mapped the chemical workforce gap against Abidjan's industrial growth projections—a critical omission given that Ivory Coast's GDP is projected to grow at 6.5% annually through 2027, heavily reliant on sectors requiring chemical expertise (cocoa processing: $4B+ revenue; oil palm: $1.8B). This research bridges this void by centering Abidjan as both the problem space and solution hub for West Africa's chemical sciences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assessment of laboratory capabilities at key Abidjan institutions (National Water Agency, Cocoa Research Institute, University Labs) using ISO/IEC 17025 standards.</w:t>
      </w:r>
    </w:p>
    <w:p>
      <w:pPr>
        <w:numPr>
          <w:ilvl w:val="0"/>
          <w:numId w:val="1002"/>
        </w:numPr>
        <w:pStyle w:val="Compact"/>
      </w:pPr>
      <w:r>
        <w:rPr>
          <w:bCs/>
          <w:b/>
        </w:rPr>
        <w:t xml:space="preserve">Phase 2 (Months 5-8):</w:t>
      </w:r>
      <w:r>
        <w:t xml:space="preserve"> </w:t>
      </w:r>
      <w:r>
        <w:t xml:space="preserve">Stakeholder consultations: Structured interviews with industry leaders (e.g., Sodecote, Béja), government officials (Ministry of Environment), and university chemists to identify skill shortages.</w:t>
      </w:r>
    </w:p>
    <w:p>
      <w:pPr>
        <w:numPr>
          <w:ilvl w:val="0"/>
          <w:numId w:val="1002"/>
        </w:numPr>
        <w:pStyle w:val="Compact"/>
      </w:pPr>
      <w:r>
        <w:rPr>
          <w:bCs/>
          <w:b/>
        </w:rPr>
        <w:t xml:space="preserve">Phase 3 (Months 9-14):</w:t>
      </w:r>
      <w:r>
        <w:t xml:space="preserve"> </w:t>
      </w:r>
      <w:r>
        <w:t xml:space="preserve">Curriculum analysis comparing Abidjan university programs with global best practices (e.g., Ghana's Kwame Nkrumah University) and drafting localized training modules on tropical pollutant analysis.</w:t>
      </w:r>
    </w:p>
    <w:p>
      <w:pPr>
        <w:numPr>
          <w:ilvl w:val="0"/>
          <w:numId w:val="1002"/>
        </w:numPr>
        <w:pStyle w:val="Compact"/>
      </w:pPr>
      <w:r>
        <w:rPr>
          <w:bCs/>
          <w:b/>
        </w:rPr>
        <w:t xml:space="preserve">Phase 4 (Months 15-18):</w:t>
      </w:r>
      <w:r>
        <w:t xml:space="preserve"> </w:t>
      </w:r>
      <w:r>
        <w:t xml:space="preserve">Policy workshop in Abidjan with stakeholders to validate recommendations and establish an action plan for the Ministry of Higher Education.</w:t>
      </w:r>
    </w:p>
    <w:p>
      <w:pPr>
        <w:pStyle w:val="FirstParagraph"/>
      </w:pPr>
      <w:r>
        <w:t xml:space="preserve">Data will be triangulated through lab audits, survey analytics, and participatory design sessions. Ethical approval will be secured from the Université Félix Houphouët-Boigny Ethics Committee in Abidjan.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on chemical expertise gaps across Abidjan's industrial, environmental, and educational sectors.</w:t>
      </w:r>
    </w:p>
    <w:p>
      <w:pPr>
        <w:numPr>
          <w:ilvl w:val="0"/>
          <w:numId w:val="1003"/>
        </w:numPr>
        <w:pStyle w:val="Compact"/>
      </w:pPr>
      <w:r>
        <w:t xml:space="preserve">A validated training blueprint for producing 100+ contextually relevant chemists by 2028 through university-industry partnerships in Abidjan.</w:t>
      </w:r>
    </w:p>
    <w:p>
      <w:pPr>
        <w:numPr>
          <w:ilvl w:val="0"/>
          <w:numId w:val="1003"/>
        </w:numPr>
        <w:pStyle w:val="Compact"/>
      </w:pPr>
      <w:r>
        <w:t xml:space="preserve">Actionable policy briefs advocating for national accreditation of specialized chemistry roles (e.g., "Environmental Chemist" certification) within Ivory Coast's regulatory framework.</w:t>
      </w:r>
    </w:p>
    <w:p>
      <w:pPr>
        <w:pStyle w:val="FirstParagraph"/>
      </w:pPr>
      <w:r>
        <w:t xml:space="preserve">The significance extends beyond Abidjan: By establishing a replicable model for chemical workforce development in a tropical urban economy, this project positions Ivory Coast as a regional leader in sustainable resource management. Specifically, it addresses the UN SDG 6 (Clean Water) and SDG 9 (Industry Innovation) by enabling real-time monitoring of Abidjan's lagoons—critical for both public health and tourism revenue ($120M annually). For the</w:t>
      </w:r>
      <w:r>
        <w:t xml:space="preserve"> </w:t>
      </w:r>
      <w:r>
        <w:rPr>
          <w:bCs/>
          <w:b/>
        </w:rPr>
        <w:t xml:space="preserve">Chemist</w:t>
      </w:r>
      <w:r>
        <w:t xml:space="preserve"> </w:t>
      </w:r>
      <w:r>
        <w:t xml:space="preserve">profession in Ivory Coast, this research transforms it from a niche academic role into a strategic national asset, directly linking chemical expertise to economic resilience. Import costs for environmental testing services are projected to decrease by 40% within 5 years through localized capacity, freeing up $2.3M annually for community health initiatives.</w:t>
      </w:r>
    </w:p>
    <w:bookmarkEnd w:id="25"/>
    <w:bookmarkStart w:id="26" w:name="X089e7219518dc928c77eab6628d862d0ed9709e"/>
    <w:p>
      <w:pPr>
        <w:pStyle w:val="Heading2"/>
      </w:pPr>
      <w:r>
        <w:t xml:space="preserve">7. Implementation Timeline and Budget Overview</w:t>
      </w:r>
    </w:p>
    <w:p>
      <w:pPr>
        <w:pStyle w:val="FirstParagraph"/>
      </w:pPr>
      <w:r>
        <w:t xml:space="preserve">The project will leverage existing infrastructure in Abidjan (e.g., University of Abidjan labs) to minimize costs. A 15-person team—comprising Ivorian chemists, environmental policy experts, and education specialists—will be based in the city center for optimal stakeholder engagement. Total estimated budget: $148,000 (covering personnel, lab equipment calibration at partner institutions like ANPEN Abidjan, travel within Côte d'Ivoire). Funding will seek partnerships with the Ivorian Ministry of Higher Education, USAID's West Africa Environmental Program, and the African Chemical Society. Key milestones include a pilot training module launch in Q1 2025 and policy adoption by the Ministry of Environment by December 2026.</w:t>
      </w:r>
    </w:p>
    <w:bookmarkEnd w:id="26"/>
    <w:bookmarkStart w:id="27" w:name="conclusion"/>
    <w:p>
      <w:pPr>
        <w:pStyle w:val="Heading2"/>
      </w:pPr>
      <w:r>
        <w:t xml:space="preserve">8. Conclusion</w:t>
      </w:r>
    </w:p>
    <w:p>
      <w:pPr>
        <w:pStyle w:val="FirstParagraph"/>
      </w:pPr>
      <w:r>
        <w:t xml:space="preserve">The future of Abidjan—home to over 6 million people and Africa's third-largest port—depends on embedding chemical expertise into its development DNA. This research proposal is not merely about creating more</w:t>
      </w:r>
      <w:r>
        <w:t xml:space="preserve"> </w:t>
      </w:r>
      <w:r>
        <w:rPr>
          <w:bCs/>
          <w:b/>
        </w:rPr>
        <w:t xml:space="preserve">Chemist</w:t>
      </w:r>
      <w:r>
        <w:t xml:space="preserve">s; it is about forging a new paradigm where scientific rigor drives Ivory Coast's economic progress. By centering Abidjan as the laboratory for this innovation, we address a critical national vulnerability while contributing to a global model for sustainable urban development in resource-constrained regions. The investment in chemical sciences today will prevent costly environmental crises tomorrow, securing livelihoods and biodiversity across Ivory Coast. We urge stakeholders in Abidjan—including policymakers, industry leaders, and academia—to champion this initiative as foundational to the nation's prosperity.</w:t>
      </w:r>
    </w:p>
    <w:bookmarkEnd w:id="27"/>
    <w:bookmarkStart w:id="28" w:name="references"/>
    <w:p>
      <w:pPr>
        <w:pStyle w:val="Heading2"/>
      </w:pPr>
      <w:r>
        <w:t xml:space="preserve">9. References</w:t>
      </w:r>
    </w:p>
    <w:p>
      <w:pPr>
        <w:numPr>
          <w:ilvl w:val="0"/>
          <w:numId w:val="1004"/>
        </w:numPr>
        <w:pStyle w:val="Compact"/>
      </w:pPr>
      <w:r>
        <w:t xml:space="preserve">Adekunle, O., &amp; Ogunlade, A. (2021). *Chemistry Education in Sub-Saharan Africa: Challenges and Strategies*. African Journal of Science Education.</w:t>
      </w:r>
    </w:p>
    <w:p>
      <w:pPr>
        <w:numPr>
          <w:ilvl w:val="0"/>
          <w:numId w:val="1004"/>
        </w:numPr>
        <w:pStyle w:val="Compact"/>
      </w:pPr>
      <w:r>
        <w:t xml:space="preserve">Boakye, P., et al. (2020). Pesticide Residue Management in Ghana's Cocoa Value Chain. *Journal of Environmental Health Science*, 7(3).</w:t>
      </w:r>
    </w:p>
    <w:p>
      <w:pPr>
        <w:numPr>
          <w:ilvl w:val="0"/>
          <w:numId w:val="1004"/>
        </w:numPr>
        <w:pStyle w:val="Compact"/>
      </w:pPr>
      <w:r>
        <w:t xml:space="preserve">Ivory Coast Ministry of Environment. (2023). *National Strategy for Sustainable Development*. Abidjan: Government Printing House.</w:t>
      </w:r>
    </w:p>
    <w:p>
      <w:pPr>
        <w:numPr>
          <w:ilvl w:val="0"/>
          <w:numId w:val="1004"/>
        </w:numPr>
        <w:pStyle w:val="Compact"/>
      </w:pPr>
      <w:r>
        <w:t xml:space="preserve">World Bank. (2024). *Ivory Coast Economic Outlook*. Washington, DC.</w:t>
      </w:r>
    </w:p>
    <w:p>
      <w:pPr>
        <w:pStyle w:val="FirstParagraph"/>
      </w:pPr>
      <w:r>
        <w:rPr>
          <w:iCs/>
          <w:i/>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for Sustainable Development in Abidjan, Ivory Coast</dc:title>
  <dc:creator/>
  <dc:language>en</dc:language>
  <cp:keywords/>
  <dcterms:created xsi:type="dcterms:W3CDTF">2026-07-19T06:23:08Z</dcterms:created>
  <dcterms:modified xsi:type="dcterms:W3CDTF">2026-07-19T06:23:08Z</dcterms:modified>
</cp:coreProperties>
</file>

<file path=docProps/custom.xml><?xml version="1.0" encoding="utf-8"?>
<Properties xmlns="http://schemas.openxmlformats.org/officeDocument/2006/custom-properties" xmlns:vt="http://schemas.openxmlformats.org/officeDocument/2006/docPropsVTypes"/>
</file>