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Environmental</w:t>
      </w:r>
      <w:r>
        <w:t xml:space="preserve"> </w:t>
      </w:r>
      <w:r>
        <w:t xml:space="preserve">Solutions</w:t>
      </w:r>
      <w:r>
        <w:t xml:space="preserve"> </w:t>
      </w:r>
      <w:r>
        <w:t xml:space="preserve">in</w:t>
      </w:r>
      <w:r>
        <w:t xml:space="preserve"> </w:t>
      </w:r>
      <w:r>
        <w:t xml:space="preserve">Tokyo</w:t>
      </w:r>
    </w:p>
    <w:bookmarkStart w:id="32" w:name="Xc5d7ede097d65f8e618c66eabb1fe219e27e705"/>
    <w:p>
      <w:pPr>
        <w:pStyle w:val="Heading1"/>
      </w:pPr>
      <w:r>
        <w:t xml:space="preserve">Research Proposal: Development of Novel Heterogeneous Catalysts for Air Pollution Mitigation in Urban Environments of Japan Tokyo</w:t>
      </w:r>
    </w:p>
    <w:bookmarkStart w:id="20" w:name="i.-introduction-and-background"/>
    <w:p>
      <w:pPr>
        <w:pStyle w:val="Heading2"/>
      </w:pPr>
      <w:r>
        <w:t xml:space="preserve">I. Introduction and Background</w:t>
      </w:r>
    </w:p>
    <w:p>
      <w:pPr>
        <w:pStyle w:val="FirstParagraph"/>
      </w:pPr>
      <w:r>
        <w:t xml:space="preserve">The role of a professional Chemist in addressing contemporary environmental challenges has never been more critical, particularly within densely populated megacities like Tokyo, Japan. As the capital of one of the world's most technologically advanced nations, Tokyo faces complex air quality issues stemming from vehicular emissions, industrial processes, and urban density. This Research Proposal outlines a comprehensive investigation into sustainable catalytic solutions specifically tailored for Tokyo's unique atmospheric conditions. The project seeks to position a dedicated Chemist at the forefront of environmental chemistry innovation within Japan's scientific ecosystem.</w:t>
      </w:r>
    </w:p>
    <w:bookmarkEnd w:id="20"/>
    <w:bookmarkStart w:id="21" w:name="ii.-problem-statement"/>
    <w:p>
      <w:pPr>
        <w:pStyle w:val="Heading2"/>
      </w:pPr>
      <w:r>
        <w:t xml:space="preserve">II. Problem Statement</w:t>
      </w:r>
    </w:p>
    <w:p>
      <w:pPr>
        <w:pStyle w:val="FirstParagraph"/>
      </w:pPr>
      <w:r>
        <w:t xml:space="preserve">Current air pollution control technologies in Japan Tokyo exhibit limitations in efficiency and sustainability when confronting the city's complex mix of nitrogen oxides (NO</w:t>
      </w:r>
      <w:r>
        <w:rPr>
          <w:vertAlign w:val="subscript"/>
        </w:rPr>
        <w:t xml:space="preserve">x</w:t>
      </w:r>
      <w:r>
        <w:t xml:space="preserve">), volatile organic compounds (VOCs), and particulate matter. Existing catalytic converters primarily rely on platinum-group metals, which are expensive, scarce, and pose secondary environmental burdens through mining. Furthermore, Tokyo's distinct climate—characterized by high humidity and seasonal pollution patterns—renders many off-the-shelf catalysts suboptimal for continuous operation. This Research Proposal directly addresses these gaps through a targeted Chemist-led initiative focused on developing earth-abundant, humidity-resistant catalytic materials.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Design and synthesize novel heterogeneous catalysts using manganese-iron oxide frameworks (MnFeO</w:t>
      </w:r>
      <w:r>
        <w:rPr>
          <w:vertAlign w:val="subscript"/>
        </w:rPr>
        <w:t xml:space="preserve">x</w:t>
      </w:r>
      <w:r>
        <w:t xml:space="preserve">) with enhanced durability under Tokyo's high-humidity conditions.</w:t>
      </w:r>
    </w:p>
    <w:p>
      <w:pPr>
        <w:numPr>
          <w:ilvl w:val="0"/>
          <w:numId w:val="1001"/>
        </w:numPr>
        <w:pStyle w:val="Compact"/>
      </w:pPr>
      <w:r>
        <w:rPr>
          <w:bCs/>
          <w:b/>
        </w:rPr>
        <w:t xml:space="preserve">Secondary Objectives:</w:t>
      </w:r>
    </w:p>
    <w:p>
      <w:pPr>
        <w:numPr>
          <w:ilvl w:val="1"/>
          <w:numId w:val="1002"/>
        </w:numPr>
        <w:pStyle w:val="Compact"/>
      </w:pPr>
      <w:r>
        <w:t xml:space="preserve">Evaluate catalytic performance against NO</w:t>
      </w:r>
      <w:r>
        <w:rPr>
          <w:vertAlign w:val="subscript"/>
        </w:rPr>
        <w:t xml:space="preserve">x</w:t>
      </w:r>
      <w:r>
        <w:t xml:space="preserve"> </w:t>
      </w:r>
      <w:r>
        <w:t xml:space="preserve">and VOCs across 0–95% relative humidity ranges representative of Tokyo seasons.</w:t>
      </w:r>
    </w:p>
    <w:p>
      <w:pPr>
        <w:numPr>
          <w:ilvl w:val="1"/>
          <w:numId w:val="1002"/>
        </w:numPr>
        <w:pStyle w:val="Compact"/>
      </w:pPr>
      <w:r>
        <w:t xml:space="preserve">Quantify energy efficiency improvements compared to conventional catalysts through pilot-scale testing in simulated urban environments.</w:t>
      </w:r>
    </w:p>
    <w:p>
      <w:pPr>
        <w:numPr>
          <w:ilvl w:val="1"/>
          <w:numId w:val="1002"/>
        </w:numPr>
        <w:pStyle w:val="Compact"/>
      </w:pPr>
      <w:r>
        <w:t xml:space="preserve">Develop a scalable manufacturing protocol compatible with Japan's precision engineering standards for industrial adoption.</w:t>
      </w:r>
    </w:p>
    <w:bookmarkEnd w:id="22"/>
    <w:bookmarkStart w:id="23" w:name="Xba4aff4c1a1cdcd3f6dcff7eb849098180e1695"/>
    <w:p>
      <w:pPr>
        <w:pStyle w:val="Heading2"/>
      </w:pPr>
      <w:r>
        <w:t xml:space="preserve">IV. Significance and Relevance to Japan Tokyo</w:t>
      </w:r>
    </w:p>
    <w:p>
      <w:pPr>
        <w:pStyle w:val="FirstParagraph"/>
      </w:pPr>
      <w:r>
        <w:t xml:space="preserve">This initiative holds profound significance for Japan Tokyo, where air quality management is a national priority under the 2030 Carbon Neutrality Goals. The Japanese government's "Society 5.0" vision emphasizes integrating cutting-edge science into urban infrastructure, making this Research Proposal a strategic alignment with national priorities. As a Chemist contributing to this mission, I will directly support Tokyo Metropolitan Government's Air Quality Improvement Plan (2023), which targets a 30% reduction in PM</w:t>
      </w:r>
      <w:r>
        <w:rPr>
          <w:vertAlign w:val="subscript"/>
        </w:rPr>
        <w:t xml:space="preserve">2.5</w:t>
      </w:r>
      <w:r>
        <w:t xml:space="preserve"> </w:t>
      </w:r>
      <w:r>
        <w:t xml:space="preserve">by 2030. The developed catalyst technology promises not only cleaner air for Tokyo's 14 million residents but also positions Japan as a global leader in sustainable urban chemistry solutions.</w:t>
      </w:r>
    </w:p>
    <w:bookmarkEnd w:id="23"/>
    <w:bookmarkStart w:id="27" w:name="v.-methodology"/>
    <w:p>
      <w:pPr>
        <w:pStyle w:val="Heading2"/>
      </w:pPr>
      <w:r>
        <w:t xml:space="preserve">V. Methodology</w:t>
      </w:r>
    </w:p>
    <w:p>
      <w:pPr>
        <w:pStyle w:val="FirstParagraph"/>
      </w:pPr>
      <w:r>
        <w:t xml:space="preserve">The proposed research will be conducted across three integrated phases at Tokyo-based facilities:</w:t>
      </w:r>
    </w:p>
    <w:bookmarkStart w:id="24" w:name="Xa7616d6d442407249adda22ec3741af4fb73da1"/>
    <w:p>
      <w:pPr>
        <w:pStyle w:val="Heading3"/>
      </w:pPr>
      <w:r>
        <w:t xml:space="preserve">Phase 1: Catalyst Design &amp; Synthesis (Months 1–6)</w:t>
      </w:r>
    </w:p>
    <w:p>
      <w:pPr>
        <w:pStyle w:val="FirstParagraph"/>
      </w:pPr>
      <w:r>
        <w:t xml:space="preserve">Utilizing computational chemistry (DFT simulations) to optimize MnFeO</w:t>
      </w:r>
      <w:r>
        <w:rPr>
          <w:vertAlign w:val="subscript"/>
        </w:rPr>
        <w:t xml:space="preserve">x</w:t>
      </w:r>
      <w:r>
        <w:t xml:space="preserve"> </w:t>
      </w:r>
      <w:r>
        <w:t xml:space="preserve">structures for humidity resistance, followed by sol-gel synthesis. Crucially, all processes will adhere to Japan's stringent chemical safety protocols (e.g., Ministry of Health, Labour and Welfare guidelines) while prioritizing resource efficiency—a hallmark of Japanese manufacturing philosophy.</w:t>
      </w:r>
    </w:p>
    <w:bookmarkEnd w:id="24"/>
    <w:bookmarkStart w:id="25" w:name="X986c72e022f1b5c2a7214cc1d5b9559b34f816a"/>
    <w:p>
      <w:pPr>
        <w:pStyle w:val="Heading3"/>
      </w:pPr>
      <w:r>
        <w:t xml:space="preserve">Phase 2: Performance Evaluation (Months 7–14)</w:t>
      </w:r>
    </w:p>
    <w:p>
      <w:pPr>
        <w:pStyle w:val="FirstParagraph"/>
      </w:pPr>
      <w:r>
        <w:t xml:space="preserve">Catalyst testing will occur in the Advanced Materials Characterization Center at Tokyo Institute of Technology. Real-world Tokyo air samples (collected from Shibuya and Shinjuku monitoring stations) will be analyzed under controlled humidity conditions mimicking seasonal variations. Performance metrics include conversion efficiency, catalyst lifetime, and energy consumption per unit pollutant removed.</w:t>
      </w:r>
    </w:p>
    <w:bookmarkEnd w:id="25"/>
    <w:bookmarkStart w:id="26" w:name="X3543a3361d363c55a51f1e538408d2ce01425bd"/>
    <w:p>
      <w:pPr>
        <w:pStyle w:val="Heading3"/>
      </w:pPr>
      <w:r>
        <w:t xml:space="preserve">Phase 3: Scalability &amp; Industry Collaboration (Months 15–24)</w:t>
      </w:r>
    </w:p>
    <w:p>
      <w:pPr>
        <w:pStyle w:val="FirstParagraph"/>
      </w:pPr>
      <w:r>
        <w:t xml:space="preserve">Working with Tokyo-based industrial partners (e.g., Nippon Catalytic Chemical Industries) to refine manufacturing processes. This phase ensures the Chemist's work transitions from laboratory innovation to tangible urban applications, directly supporting Japan's "Green Growth Strategy" and fostering industry-academia symbiosis.</w:t>
      </w:r>
    </w:p>
    <w:bookmarkEnd w:id="26"/>
    <w:bookmarkEnd w:id="27"/>
    <w:bookmarkStart w:id="28" w:name="vi.-expected-outcomes"/>
    <w:p>
      <w:pPr>
        <w:pStyle w:val="Heading2"/>
      </w:pPr>
      <w:r>
        <w:t xml:space="preserve">VI. Expected Outcomes</w:t>
      </w:r>
    </w:p>
    <w:p>
      <w:pPr>
        <w:pStyle w:val="FirstParagraph"/>
      </w:pPr>
      <w:r>
        <w:t xml:space="preserve">This Research Proposal anticipates three transformative outcomes: (1) A patent-pending MnFeO</w:t>
      </w:r>
      <w:r>
        <w:rPr>
          <w:vertAlign w:val="subscript"/>
        </w:rPr>
        <w:t xml:space="preserve">x</w:t>
      </w:r>
      <w:r>
        <w:t xml:space="preserve"> </w:t>
      </w:r>
      <w:r>
        <w:t xml:space="preserve">catalyst demonstrating 40% higher humidity tolerance than commercial alternatives; (2) A validated framework for deploying such catalysts in Tokyo's vehicle emission control systems and industrial exhaust streams; and (3) Publication of 3–4 high-impact papers in journals like</w:t>
      </w:r>
      <w:r>
        <w:t xml:space="preserve"> </w:t>
      </w:r>
      <w:r>
        <w:rPr>
          <w:iCs/>
          <w:i/>
        </w:rPr>
        <w:t xml:space="preserve">ACS Catalysis</w:t>
      </w:r>
      <w:r>
        <w:t xml:space="preserve"> </w:t>
      </w:r>
      <w:r>
        <w:t xml:space="preserve">with explicit relevance to Japan Tokyo's environmental challenges. Critically, the Chemist will produce a roadmap for scaling this technology across Japanese urban centers, including Osaka and Nagoya.</w:t>
      </w:r>
    </w:p>
    <w:bookmarkEnd w:id="28"/>
    <w:bookmarkStart w:id="29" w:name="X1d1257184abb736c522b3d54d5af07ee3ab4cfd"/>
    <w:p>
      <w:pPr>
        <w:pStyle w:val="Heading2"/>
      </w:pPr>
      <w:r>
        <w:t xml:space="preserve">VII. Alignment with Japan Tokyo's Scientific Ecosystem</w:t>
      </w:r>
    </w:p>
    <w:p>
      <w:pPr>
        <w:pStyle w:val="FirstParagraph"/>
      </w:pPr>
      <w:r>
        <w:t xml:space="preserve">By anchoring this Research Proposal in Tokyo’s scientific landscape, we leverage the city’s unparalleled resources: access to the National Institute of Advanced Industrial Science and Technology (AIST) facilities, collaboration with leading chemists at University of Tokyo, and engagement with Tokyo Metropolitan Government's Environmental Bureau. This Chemist position will actively participate in Japan's "JST Moonshot R&amp;D Program," ensuring alignment with national strategic priorities. The project also embodies the Japanese ethos of</w:t>
      </w:r>
      <w:r>
        <w:t xml:space="preserve"> </w:t>
      </w:r>
      <w:r>
        <w:rPr>
          <w:iCs/>
          <w:i/>
        </w:rPr>
        <w:t xml:space="preserve">kaizen</w:t>
      </w:r>
      <w:r>
        <w:t xml:space="preserve"> </w:t>
      </w:r>
      <w:r>
        <w:t xml:space="preserve">(continuous improvement) through iterative catalyst refinement based on real-time Tokyo air data.</w:t>
      </w:r>
    </w:p>
    <w:bookmarkEnd w:id="29"/>
    <w:bookmarkStart w:id="30" w:name="X5fd4d92167818f256f7a01c5090a9fa78e5c12e"/>
    <w:p>
      <w:pPr>
        <w:pStyle w:val="Heading2"/>
      </w:pPr>
      <w:r>
        <w:t xml:space="preserve">VIII. Conclusion: A Chemist’s Commitment to Tokyo's Future</w:t>
      </w:r>
    </w:p>
    <w:p>
      <w:pPr>
        <w:pStyle w:val="FirstParagraph"/>
      </w:pPr>
      <w:r>
        <w:t xml:space="preserve">This Research Proposal represents a pivotal opportunity for a dedicated Chemist to drive meaningful environmental progress within Japan Tokyo. It transcends conventional academic research by directly addressing the city’s most urgent public health challenge while advancing Japan's global leadership in green chemistry. The success of this initiative will not only improve air quality for Tokyo residents but also establish a replicable model for megacities worldwide. As a Chemist committed to applying scientific excellence for societal benefit, I am eager to contribute my expertise to this critical mission within the heart of Japan's innovation hub. This Research Proposal is designed not merely as an academic exercise, but as a strategic blueprint for transforming Tokyo into a global benchmark for sustainable urban chemistry—a vision where every molecule counts in building cleaner, healthier cities.</w:t>
      </w:r>
    </w:p>
    <w:bookmarkEnd w:id="30"/>
    <w:bookmarkStart w:id="31" w:name="ix.-budget-and-timeline-summary"/>
    <w:p>
      <w:pPr>
        <w:pStyle w:val="Heading2"/>
      </w:pPr>
      <w:r>
        <w:t xml:space="preserve">IX. Budget and Timeline Summary</w:t>
      </w:r>
    </w:p>
    <w:p>
      <w:pPr>
        <w:numPr>
          <w:ilvl w:val="0"/>
          <w:numId w:val="1003"/>
        </w:numPr>
        <w:pStyle w:val="Compact"/>
      </w:pPr>
      <w:r>
        <w:rPr>
          <w:bCs/>
          <w:b/>
        </w:rPr>
        <w:t xml:space="preserve">Duration:</w:t>
      </w:r>
      <w:r>
        <w:t xml:space="preserve"> </w:t>
      </w:r>
      <w:r>
        <w:t xml:space="preserve">24 months (January 2025–December 2026)</w:t>
      </w:r>
    </w:p>
    <w:p>
      <w:pPr>
        <w:numPr>
          <w:ilvl w:val="0"/>
          <w:numId w:val="1003"/>
        </w:numPr>
        <w:pStyle w:val="Compact"/>
      </w:pPr>
      <w:r>
        <w:rPr>
          <w:bCs/>
          <w:b/>
        </w:rPr>
        <w:t xml:space="preserve">Total Funding Request:</w:t>
      </w:r>
      <w:r>
        <w:t xml:space="preserve"> </w:t>
      </w:r>
      <w:r>
        <w:t xml:space="preserve">¥18,750,000 (approximately $135,000 USD)</w:t>
      </w:r>
    </w:p>
    <w:p>
      <w:pPr>
        <w:numPr>
          <w:ilvl w:val="0"/>
          <w:numId w:val="1003"/>
        </w:numPr>
        <w:pStyle w:val="Compact"/>
      </w:pPr>
      <w:r>
        <w:rPr>
          <w:bCs/>
          <w:b/>
        </w:rPr>
        <w:t xml:space="preserve">Allocation:</w:t>
      </w:r>
      <w:r>
        <w:t xml:space="preserve"> </w:t>
      </w:r>
      <w:r>
        <w:t xml:space="preserve">Materials (35%), Equipment/Analysis (45%), Personnel (20%)</w:t>
      </w:r>
    </w:p>
    <w:p>
      <w:pPr>
        <w:numPr>
          <w:ilvl w:val="0"/>
          <w:numId w:val="1003"/>
        </w:numPr>
        <w:pStyle w:val="Compact"/>
      </w:pPr>
      <w:r>
        <w:rPr>
          <w:bCs/>
          <w:b/>
        </w:rPr>
        <w:t xml:space="preserve">Tokyo-Specific Resources:</w:t>
      </w:r>
      <w:r>
        <w:t xml:space="preserve"> </w:t>
      </w:r>
      <w:r>
        <w:t xml:space="preserve">In-kind support from Tokyo Metropolitan Government's environmental labs and access to real-time air quality data networks.</w:t>
      </w:r>
    </w:p>
    <w:p>
      <w:pPr>
        <w:pStyle w:val="FirstParagraph"/>
      </w:pPr>
      <w:r>
        <w:t xml:space="preserve">This Research Proposal underscores the indispensable role of a skilled Chemist in solving Tokyo's environmental challenges. It is a call to action for Japan Tokyo to harness scientific ingenuity for urban sustainability—where innovation meets responsibility in the world's most dynamic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Environmental Solutions in Tokyo</dc:title>
  <dc:creator/>
  <dc:language>en</dc:language>
  <cp:keywords/>
  <dcterms:created xsi:type="dcterms:W3CDTF">2026-07-20T23:27:49Z</dcterms:created>
  <dcterms:modified xsi:type="dcterms:W3CDTF">2026-07-20T23:27:49Z</dcterms:modified>
</cp:coreProperties>
</file>

<file path=docProps/custom.xml><?xml version="1.0" encoding="utf-8"?>
<Properties xmlns="http://schemas.openxmlformats.org/officeDocument/2006/custom-properties" xmlns:vt="http://schemas.openxmlformats.org/officeDocument/2006/docPropsVTypes"/>
</file>