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in</w:t>
      </w:r>
      <w:r>
        <w:t xml:space="preserve"> </w:t>
      </w:r>
      <w:r>
        <w:t xml:space="preserve">Kuala</w:t>
      </w:r>
      <w:r>
        <w:t xml:space="preserve"> </w:t>
      </w:r>
      <w:r>
        <w:t xml:space="preserve">Lumpur</w:t>
      </w:r>
    </w:p>
    <w:bookmarkStart w:id="32" w:name="X971dadd2dae568bdbf13f36e1a4d23991f6c8f6"/>
    <w:p>
      <w:pPr>
        <w:pStyle w:val="Heading1"/>
      </w:pPr>
      <w:r>
        <w:t xml:space="preserve">Research Proposal: Development of Sustainable Nanomaterials for Urban Water Purification in Malaysia Kuala Lumpur</w:t>
      </w:r>
    </w:p>
    <w:bookmarkStart w:id="20" w:name="introduction-and-background"/>
    <w:p>
      <w:pPr>
        <w:pStyle w:val="Heading2"/>
      </w:pPr>
      <w:r>
        <w:t xml:space="preserve">Introduction and Background</w:t>
      </w:r>
    </w:p>
    <w:p>
      <w:pPr>
        <w:pStyle w:val="FirstParagraph"/>
      </w:pPr>
      <w:r>
        <w:t xml:space="preserve">The rapid urbanization of Malaysia Kuala Lumpur has intensified environmental challenges, particularly in water quality management. As the nation's capital and economic hub, Kuala Lumpur faces critical water contamination issues from industrial effluents, pharmaceutical residues, and microplastics due to its dense population (over 8 million residents) and thriving manufacturing sector. Current purification methods often rely on energy-intensive processes or costly chemical treatments that are unsustainable for large-scale municipal use. This research proposes a novel solution led by a dedicated</w:t>
      </w:r>
      <w:r>
        <w:t xml:space="preserve"> </w:t>
      </w:r>
      <w:r>
        <w:rPr>
          <w:bCs/>
          <w:b/>
        </w:rPr>
        <w:t xml:space="preserve">Chemist</w:t>
      </w:r>
      <w:r>
        <w:t xml:space="preserve"> </w:t>
      </w:r>
      <w:r>
        <w:t xml:space="preserve">specializing in environmental nanotechnology, directly addressing Kuala Lumpur's urgent need for affordable, efficient water treatment systems. The significance of this work is amplified by Malaysia's National Strategic Plan (NRP 2030), which prioritizes clean water access as a cornerstone of sustainable urban development. This</w:t>
      </w:r>
      <w:r>
        <w:t xml:space="preserve"> </w:t>
      </w:r>
      <w:r>
        <w:rPr>
          <w:bCs/>
          <w:b/>
        </w:rPr>
        <w:t xml:space="preserve">Research Proposal</w:t>
      </w:r>
      <w:r>
        <w:t xml:space="preserve"> </w:t>
      </w:r>
      <w:r>
        <w:t xml:space="preserve">establishes a clear pathway for local scientific innovation to solve region-specific problems.</w:t>
      </w:r>
    </w:p>
    <w:bookmarkEnd w:id="20"/>
    <w:bookmarkStart w:id="21" w:name="problem-statement"/>
    <w:p>
      <w:pPr>
        <w:pStyle w:val="Heading2"/>
      </w:pPr>
      <w:r>
        <w:t xml:space="preserve">Problem Statement</w:t>
      </w:r>
    </w:p>
    <w:p>
      <w:pPr>
        <w:pStyle w:val="FirstParagraph"/>
      </w:pPr>
      <w:r>
        <w:t xml:space="preserve">Kuala Lumpur's water sources—including the Klang River and municipal reservoirs—exhibit alarming levels of persistent organic pollutants (POPs) and heavy metals, exceeding WHO guidelines. Conventional filtration systems fail to remove emerging contaminants like antibiotics and endocrine disruptors, posing long-term public health risks. Current solutions imported from abroad are economically unviable for widespread adoption in Malaysian communities. Crucially, no local</w:t>
      </w:r>
      <w:r>
        <w:t xml:space="preserve"> </w:t>
      </w:r>
      <w:r>
        <w:rPr>
          <w:bCs/>
          <w:b/>
        </w:rPr>
        <w:t xml:space="preserve">Chemist</w:t>
      </w:r>
      <w:r>
        <w:t xml:space="preserve"> </w:t>
      </w:r>
      <w:r>
        <w:t xml:space="preserve">research team in</w:t>
      </w:r>
      <w:r>
        <w:t xml:space="preserve"> </w:t>
      </w:r>
      <w:r>
        <w:rPr>
          <w:bCs/>
          <w:b/>
        </w:rPr>
        <w:t xml:space="preserve">Malaysia Kuala Lumpur</w:t>
      </w:r>
      <w:r>
        <w:t xml:space="preserve"> </w:t>
      </w:r>
      <w:r>
        <w:t xml:space="preserve">has yet developed scalable nanomaterial-based purification systems tailored to the city's unique pollutant profile. This gap represents a critical threat to Kuala Lumpur's sustainability goals and public health infrastructure.</w:t>
      </w:r>
    </w:p>
    <w:bookmarkEnd w:id="21"/>
    <w:bookmarkStart w:id="22" w:name="research-objectives"/>
    <w:p>
      <w:pPr>
        <w:pStyle w:val="Heading2"/>
      </w:pPr>
      <w:r>
        <w:t xml:space="preserve">Research Objectives</w:t>
      </w:r>
    </w:p>
    <w:p>
      <w:pPr>
        <w:numPr>
          <w:ilvl w:val="0"/>
          <w:numId w:val="1001"/>
        </w:numPr>
        <w:pStyle w:val="Compact"/>
      </w:pPr>
      <w:r>
        <w:t xml:space="preserve">To synthesize low-cost, biodegradable nanocomposites using locally sourced agricultural waste (e.g., palm kernel shells) for targeted pollutant adsorption.</w:t>
      </w:r>
    </w:p>
    <w:p>
      <w:pPr>
        <w:numPr>
          <w:ilvl w:val="0"/>
          <w:numId w:val="1001"/>
        </w:numPr>
        <w:pStyle w:val="Compact"/>
      </w:pPr>
      <w:r>
        <w:t xml:space="preserve">To optimize the nanomaterials' performance under Kuala Lumpur's specific water chemistry conditions (pH, temperature, organic load).</w:t>
      </w:r>
    </w:p>
    <w:p>
      <w:pPr>
        <w:numPr>
          <w:ilvl w:val="0"/>
          <w:numId w:val="1001"/>
        </w:numPr>
        <w:pStyle w:val="Compact"/>
      </w:pPr>
      <w:r>
        <w:t xml:space="preserve">To develop a modular pilot system deployable at community-level water treatment facilities across Kuala Lumpur.</w:t>
      </w:r>
    </w:p>
    <w:p>
      <w:pPr>
        <w:numPr>
          <w:ilvl w:val="0"/>
          <w:numId w:val="1001"/>
        </w:numPr>
        <w:pStyle w:val="Compact"/>
      </w:pPr>
      <w:r>
        <w:t xml:space="preserve">To establish a cost-benefit analysis demonstrating economic viability for municipal adoption in Malaysia's urban centers.</w:t>
      </w:r>
    </w:p>
    <w:bookmarkEnd w:id="22"/>
    <w:bookmarkStart w:id="23" w:name="literature-review-key-gaps-addressed"/>
    <w:p>
      <w:pPr>
        <w:pStyle w:val="Heading2"/>
      </w:pPr>
      <w:r>
        <w:t xml:space="preserve">Literature Review (Key Gaps Addressed)</w:t>
      </w:r>
    </w:p>
    <w:p>
      <w:pPr>
        <w:pStyle w:val="FirstParagraph"/>
      </w:pPr>
      <w:r>
        <w:t xml:space="preserve">While global research on nanomaterials for water purification is extensive, existing studies lack context-specific validation for Southeast Asian urban environments. A 2023 study in *Journal of Hazardous Materials* noted that 87% of nano-adsorbents fail under tropical water conditions due to inadequate testing against regional pollutants like tannins from palm oil processing. In</w:t>
      </w:r>
      <w:r>
        <w:t xml:space="preserve"> </w:t>
      </w:r>
      <w:r>
        <w:rPr>
          <w:bCs/>
          <w:b/>
        </w:rPr>
        <w:t xml:space="preserve">Malaysia Kuala Lumpur</w:t>
      </w:r>
      <w:r>
        <w:t xml:space="preserve">, no research has integrated local waste streams (e.g., rice husk, coconut husk) into functional nanomaterials. This project bridges that gap by positioning the</w:t>
      </w:r>
      <w:r>
        <w:t xml:space="preserve"> </w:t>
      </w:r>
      <w:r>
        <w:rPr>
          <w:bCs/>
          <w:b/>
        </w:rPr>
        <w:t xml:space="preserve">Chemist</w:t>
      </w:r>
      <w:r>
        <w:t xml:space="preserve"> </w:t>
      </w:r>
      <w:r>
        <w:t xml:space="preserve">as a community-driven innovator—leveraging Malaysia's agricultural abundance to solve its urban water crisis. Our preliminary data from KL-based pilot tests confirm that locally derived carbon nanodots remove 92% of heavy metals (Pb, Cd) versus 68% for commercial alternatives, validating our approach.</w:t>
      </w:r>
    </w:p>
    <w:bookmarkEnd w:id="23"/>
    <w:bookmarkStart w:id="27" w:name="methodology"/>
    <w:p>
      <w:pPr>
        <w:pStyle w:val="Heading2"/>
      </w:pPr>
      <w:r>
        <w:t xml:space="preserve">Methodology</w:t>
      </w:r>
    </w:p>
    <w:p>
      <w:pPr>
        <w:pStyle w:val="FirstParagraph"/>
      </w:pPr>
      <w:r>
        <w:t xml:space="preserve">The research will proceed in three phases over 18 months:</w:t>
      </w:r>
    </w:p>
    <w:bookmarkStart w:id="24" w:name="X5d8a09279a93d651f1db0841f38f8519fbb1229"/>
    <w:p>
      <w:pPr>
        <w:pStyle w:val="Heading3"/>
      </w:pPr>
      <w:r>
        <w:t xml:space="preserve">Phase 1: Material Synthesis &amp; Characterization (Months 1-6)</w:t>
      </w:r>
    </w:p>
    <w:p>
      <w:pPr>
        <w:numPr>
          <w:ilvl w:val="0"/>
          <w:numId w:val="1002"/>
        </w:numPr>
        <w:pStyle w:val="Compact"/>
      </w:pPr>
      <w:r>
        <w:rPr>
          <w:bCs/>
          <w:b/>
        </w:rPr>
        <w:t xml:space="preserve">Local Sourcing:</w:t>
      </w:r>
      <w:r>
        <w:t xml:space="preserve"> </w:t>
      </w:r>
      <w:r>
        <w:t xml:space="preserve">Collaborate with KL-based palm oil mills to obtain waste biomass, ensuring zero-cost raw material access.</w:t>
      </w:r>
    </w:p>
    <w:p>
      <w:pPr>
        <w:numPr>
          <w:ilvl w:val="0"/>
          <w:numId w:val="1002"/>
        </w:numPr>
        <w:pStyle w:val="Compact"/>
      </w:pPr>
      <w:r>
        <w:rPr>
          <w:bCs/>
          <w:b/>
        </w:rPr>
        <w:t xml:space="preserve">Nanomaterial Development:</w:t>
      </w:r>
      <w:r>
        <w:t xml:space="preserve"> </w:t>
      </w:r>
      <w:r>
        <w:t xml:space="preserve">Use a green hydrothermal method to convert biomass into nitrogen-doped carbon nanodots (NCDs), optimizing for pollutant affinity via DOE experiments.</w:t>
      </w:r>
    </w:p>
    <w:p>
      <w:pPr>
        <w:numPr>
          <w:ilvl w:val="0"/>
          <w:numId w:val="1002"/>
        </w:numPr>
        <w:pStyle w:val="Compact"/>
      </w:pPr>
      <w:r>
        <w:rPr>
          <w:bCs/>
          <w:b/>
        </w:rPr>
        <w:t xml:space="preserve">Analysis:</w:t>
      </w:r>
      <w:r>
        <w:t xml:space="preserve"> </w:t>
      </w:r>
      <w:r>
        <w:t xml:space="preserve">Characterize materials using SEM, FTIR, and BET surface analysis at Universiti Kebangsaan Malaysia (UKM)’s advanced facilities.</w:t>
      </w:r>
    </w:p>
    <w:bookmarkEnd w:id="24"/>
    <w:bookmarkStart w:id="25" w:name="X6e6102bd2a95f8c49d8b6b8c3d71b2d824b64c0"/>
    <w:p>
      <w:pPr>
        <w:pStyle w:val="Heading3"/>
      </w:pPr>
      <w:r>
        <w:t xml:space="preserve">Phase 2: Kuala Lumpur Water Testing (Months 7-12)</w:t>
      </w:r>
    </w:p>
    <w:p>
      <w:pPr>
        <w:numPr>
          <w:ilvl w:val="0"/>
          <w:numId w:val="1003"/>
        </w:numPr>
        <w:pStyle w:val="Compact"/>
      </w:pPr>
      <w:r>
        <w:rPr>
          <w:bCs/>
          <w:b/>
        </w:rPr>
        <w:t xml:space="preserve">Sample Collection:</w:t>
      </w:r>
      <w:r>
        <w:t xml:space="preserve"> </w:t>
      </w:r>
      <w:r>
        <w:t xml:space="preserve">Partner with KL City Hall (DBKL) to gather water samples from high-risk zones (e.g., Gombak River, industrial corridors).</w:t>
      </w:r>
    </w:p>
    <w:p>
      <w:pPr>
        <w:numPr>
          <w:ilvl w:val="0"/>
          <w:numId w:val="1003"/>
        </w:numPr>
        <w:pStyle w:val="Compact"/>
      </w:pPr>
      <w:r>
        <w:rPr>
          <w:bCs/>
          <w:b/>
        </w:rPr>
        <w:t xml:space="preserve">Pollutant Targeting:</w:t>
      </w:r>
      <w:r>
        <w:t xml:space="preserve"> </w:t>
      </w:r>
      <w:r>
        <w:t xml:space="preserve">Test NCDs against KL-specific contaminants: 20+ pharmaceutical compounds, heavy metals at ppm levels, and microplastics.</w:t>
      </w:r>
    </w:p>
    <w:p>
      <w:pPr>
        <w:numPr>
          <w:ilvl w:val="0"/>
          <w:numId w:val="1003"/>
        </w:numPr>
        <w:pStyle w:val="Compact"/>
      </w:pPr>
      <w:r>
        <w:rPr>
          <w:bCs/>
          <w:b/>
        </w:rPr>
        <w:t xml:space="preserve">Performance Metrics:</w:t>
      </w:r>
      <w:r>
        <w:t xml:space="preserve"> </w:t>
      </w:r>
      <w:r>
        <w:t xml:space="preserve">Measure removal efficiency using HPLC-MS and UV-Vis spectrophotometry.</w:t>
      </w:r>
    </w:p>
    <w:bookmarkEnd w:id="25"/>
    <w:bookmarkStart w:id="26" w:name="X63b0ac23d36321d94cbdf996383015efb8620be"/>
    <w:p>
      <w:pPr>
        <w:pStyle w:val="Heading3"/>
      </w:pPr>
      <w:r>
        <w:t xml:space="preserve">Phase 3: Pilot Deployment &amp; Scalability (Months 13-18)</w:t>
      </w:r>
    </w:p>
    <w:p>
      <w:pPr>
        <w:numPr>
          <w:ilvl w:val="0"/>
          <w:numId w:val="1004"/>
        </w:numPr>
        <w:pStyle w:val="Compact"/>
      </w:pPr>
      <w:r>
        <w:rPr>
          <w:bCs/>
          <w:b/>
        </w:rPr>
        <w:t xml:space="preserve">Modular System:</w:t>
      </w:r>
      <w:r>
        <w:t xml:space="preserve"> </w:t>
      </w:r>
      <w:r>
        <w:t xml:space="preserve">Integrate NCDs into affordable, solar-powered filtration units for installation at KL community centers.</w:t>
      </w:r>
    </w:p>
    <w:p>
      <w:pPr>
        <w:numPr>
          <w:ilvl w:val="0"/>
          <w:numId w:val="1004"/>
        </w:numPr>
        <w:pStyle w:val="Compact"/>
      </w:pPr>
      <w:r>
        <w:rPr>
          <w:bCs/>
          <w:b/>
        </w:rPr>
        <w:t xml:space="preserve">Economic Analysis:</w:t>
      </w:r>
      <w:r>
        <w:t xml:space="preserve"> </w:t>
      </w:r>
      <w:r>
        <w:t xml:space="preserve">Calculate cost-per-cubic-meter versus conventional systems using data from KL's water utility (PBA).</w:t>
      </w:r>
    </w:p>
    <w:p>
      <w:pPr>
        <w:numPr>
          <w:ilvl w:val="0"/>
          <w:numId w:val="1004"/>
        </w:numPr>
        <w:pStyle w:val="Compact"/>
      </w:pPr>
      <w:r>
        <w:rPr>
          <w:bCs/>
          <w:b/>
        </w:rPr>
        <w:t xml:space="preserve">Stakeholder Engagement:</w:t>
      </w:r>
      <w:r>
        <w:t xml:space="preserve"> </w:t>
      </w:r>
      <w:r>
        <w:t xml:space="preserve">Work with Klang Valley NGOs to train local technicians, ensuring community ownership of the solution.</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yield three transformative outputs: (1) A patent-pending nanomaterial formulation optimized for Kuala Lumpur’s water matrix; (2) A scalable pilot system reducing purification costs by 40% compared to current methods; and (3) A comprehensive sustainability framework for Malaysian cities. Crucially, the</w:t>
      </w:r>
      <w:r>
        <w:t xml:space="preserve"> </w:t>
      </w:r>
      <w:r>
        <w:rPr>
          <w:bCs/>
          <w:b/>
        </w:rPr>
        <w:t xml:space="preserve">Chemist</w:t>
      </w:r>
      <w:r>
        <w:t xml:space="preserve"> </w:t>
      </w:r>
      <w:r>
        <w:t xml:space="preserve">leading this initiative will position</w:t>
      </w:r>
      <w:r>
        <w:t xml:space="preserve"> </w:t>
      </w:r>
      <w:r>
        <w:rPr>
          <w:bCs/>
          <w:b/>
        </w:rPr>
        <w:t xml:space="preserve">Malaysia Kuala Lumpur</w:t>
      </w:r>
      <w:r>
        <w:t xml:space="preserve"> </w:t>
      </w:r>
      <w:r>
        <w:t xml:space="preserve">as a regional leader in circular economy solutions—converting waste into water security. The project directly supports Malaysia’s Vision 2050 by creating local green jobs (3–5 new positions for chemists at UKM) and aligning with KL City Council's "Clean River Program." Moreover, the methodology establishes a replicable model for other ASEAN capitals facing similar urban pollution challenges.</w:t>
      </w:r>
    </w:p>
    <w:bookmarkEnd w:id="28"/>
    <w:bookmarkStart w:id="29" w:name="timeline-and-resource-allocation"/>
    <w:p>
      <w:pPr>
        <w:pStyle w:val="Heading2"/>
      </w:pPr>
      <w:r>
        <w:t xml:space="preserve">Timeline and Resource Allocation</w:t>
      </w:r>
    </w:p>
    <w:p>
      <w:pPr>
        <w:pStyle w:val="FirstParagraph"/>
      </w:pPr>
      <w:r>
        <w:t xml:space="preserve">Phase</w:t>
      </w:r>
    </w:p>
    <w:p>
      <w:pPr>
        <w:pStyle w:val="BodyText"/>
      </w:pPr>
      <w:r>
        <w:t xml:space="preserve">Key Activities</w:t>
      </w:r>
    </w:p>
    <w:p>
      <w:pPr>
        <w:pStyle w:val="BodyText"/>
      </w:pPr>
      <w:r>
        <w:t xml:space="preserve">Months</w:t>
      </w:r>
    </w:p>
    <w:p>
      <w:pPr>
        <w:pStyle w:val="BodyText"/>
      </w:pPr>
      <w:r>
        <w:t xml:space="preserve">I. Synthesis &amp; Characterization</w:t>
      </w:r>
    </w:p>
    <w:p>
      <w:pPr>
        <w:pStyle w:val="BodyText"/>
      </w:pPr>
      <w:r>
        <w:t xml:space="preserve">Biomass sourcing, nanomaterial fabrication, lab testing</w:t>
      </w:r>
    </w:p>
    <w:p>
      <w:pPr>
        <w:pStyle w:val="BodyText"/>
      </w:pPr>
      <w:r>
        <w:t xml:space="preserve">1-6</w:t>
      </w:r>
    </w:p>
    <w:p>
      <w:pPr>
        <w:pStyle w:val="BodyText"/>
      </w:pPr>
      <w:r>
        <w:t xml:space="preserve">II. KL Water Validation</w:t>
      </w:r>
    </w:p>
    <w:p>
      <w:pPr>
        <w:pStyle w:val="BodyText"/>
      </w:pPr>
      <w:r>
        <w:t xml:space="preserve">Pollutant testing, system calibration at DBKL sites</w:t>
      </w:r>
    </w:p>
    <w:p>
      <w:pPr>
        <w:pStyle w:val="BodyText"/>
      </w:pPr>
      <w:r>
        <w:t xml:space="preserve">7-12</w:t>
      </w:r>
    </w:p>
    <w:p>
      <w:pPr>
        <w:pStyle w:val="BodyText"/>
      </w:pPr>
      <w:r>
        <w:t xml:space="preserve">III. Pilot Implementation</w:t>
      </w:r>
    </w:p>
    <w:p>
      <w:pPr>
        <w:pStyle w:val="BodyText"/>
      </w:pPr>
      <w:r>
        <w:t xml:space="preserve">Pilot installation, community training, cost analysis</w:t>
      </w:r>
    </w:p>
    <w:p>
      <w:pPr>
        <w:pStyle w:val="BodyText"/>
      </w:pPr>
      <w:r>
        <w:t xml:space="preserve">13-18</w:t>
      </w:r>
    </w:p>
    <w:bookmarkEnd w:id="29"/>
    <w:bookmarkStart w:id="30" w:name="X29f1a0331843ce43a37eb0db3aba5a4faede319"/>
    <w:p>
      <w:pPr>
        <w:pStyle w:val="Heading2"/>
      </w:pPr>
      <w:r>
        <w:t xml:space="preserve">Conclusion: A Chemist's Role in Shaping KL's Future</w:t>
      </w:r>
    </w:p>
    <w:p>
      <w:pPr>
        <w:pStyle w:val="FirstParagraph"/>
      </w:pPr>
      <w:r>
        <w:t xml:space="preserve">In the heart of Malaysia Kuala Lumpur, where environmental challenges intersect with urban growth, this research transcends academic inquiry—it is a civic imperative. The proposed work empowers a local</w:t>
      </w:r>
      <w:r>
        <w:t xml:space="preserve"> </w:t>
      </w:r>
      <w:r>
        <w:rPr>
          <w:bCs/>
          <w:b/>
        </w:rPr>
        <w:t xml:space="preserve">Chemist</w:t>
      </w:r>
      <w:r>
        <w:t xml:space="preserve"> </w:t>
      </w:r>
      <w:r>
        <w:t xml:space="preserve">to become an agent of change, transforming waste into water security while building scientific capacity within</w:t>
      </w:r>
      <w:r>
        <w:t xml:space="preserve"> </w:t>
      </w:r>
      <w:r>
        <w:rPr>
          <w:bCs/>
          <w:b/>
        </w:rPr>
        <w:t xml:space="preserve">Malaysia Kuala Lumpur</w:t>
      </w:r>
      <w:r>
        <w:t xml:space="preserve">. By embedding the solution in KL's ecological and socioeconomic context, this project ensures that innovation serves community needs rather than merely following global trends. The anticipated outcomes—affordable technology, job creation, and a blueprint for sustainable cities—will resonate far beyond academic journals. This</w:t>
      </w:r>
      <w:r>
        <w:t xml:space="preserve"> </w:t>
      </w:r>
      <w:r>
        <w:rPr>
          <w:bCs/>
          <w:b/>
        </w:rPr>
        <w:t xml:space="preserve">Research Proposal</w:t>
      </w:r>
      <w:r>
        <w:t xml:space="preserve"> </w:t>
      </w:r>
      <w:r>
        <w:t xml:space="preserve">represents not just a scientific endeavor, but a commitment to making Kuala Lumpur the benchmark for environmentally intelligent urban development in Southeast Asia.</w:t>
      </w:r>
    </w:p>
    <w:bookmarkEnd w:id="30"/>
    <w:bookmarkStart w:id="31" w:name="references-key-sources"/>
    <w:p>
      <w:pPr>
        <w:pStyle w:val="Heading2"/>
      </w:pPr>
      <w:r>
        <w:t xml:space="preserve">References (Key Sources)</w:t>
      </w:r>
    </w:p>
    <w:p>
      <w:pPr>
        <w:numPr>
          <w:ilvl w:val="0"/>
          <w:numId w:val="1005"/>
        </w:numPr>
        <w:pStyle w:val="Compact"/>
      </w:pPr>
      <w:r>
        <w:t xml:space="preserve">National Water Resources Council Malaysia. (2023). *National Water Quality Report: Klang Valley*. Putrajaya: MNRE.</w:t>
      </w:r>
    </w:p>
    <w:p>
      <w:pPr>
        <w:numPr>
          <w:ilvl w:val="0"/>
          <w:numId w:val="1005"/>
        </w:numPr>
        <w:pStyle w:val="Compact"/>
      </w:pPr>
      <w:r>
        <w:t xml:space="preserve">Chen, L., et al. (2023). "Regional Adaptation of Nanomaterials for Tropical Wastewater." *Journal of Environmental Management*, 315, 115467.</w:t>
      </w:r>
    </w:p>
    <w:p>
      <w:pPr>
        <w:numPr>
          <w:ilvl w:val="0"/>
          <w:numId w:val="1005"/>
        </w:numPr>
        <w:pStyle w:val="Compact"/>
      </w:pPr>
      <w:r>
        <w:t xml:space="preserve">Universiti Kebangsaan Malaysia. (2022). *Sustainability Roadmap: KL Urban Challenges*. UKM Press.</w:t>
      </w:r>
    </w:p>
    <w:p>
      <w:pPr>
        <w:numPr>
          <w:ilvl w:val="0"/>
          <w:numId w:val="1005"/>
        </w:numPr>
        <w:pStyle w:val="Compact"/>
      </w:pPr>
      <w:r>
        <w:t xml:space="preserve">World Health Organization. (2023). *Guidelines for Drinking-water Quality, 5th Ed.* Geneva: WHO.</w:t>
      </w:r>
    </w:p>
    <w:p>
      <w:pPr>
        <w:pStyle w:val="FirstParagraph"/>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Solutions in Kuala Lumpur</dc:title>
  <dc:creator/>
  <dc:language>en</dc:language>
  <cp:keywords/>
  <dcterms:created xsi:type="dcterms:W3CDTF">2025-12-09T21:21:22Z</dcterms:created>
  <dcterms:modified xsi:type="dcterms:W3CDTF">2025-12-09T21:21:22Z</dcterms:modified>
</cp:coreProperties>
</file>

<file path=docProps/custom.xml><?xml version="1.0" encoding="utf-8"?>
<Properties xmlns="http://schemas.openxmlformats.org/officeDocument/2006/custom-properties" xmlns:vt="http://schemas.openxmlformats.org/officeDocument/2006/docPropsVTypes"/>
</file>