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w:t>
      </w:r>
      <w:r>
        <w:t xml:space="preserve"> </w:t>
      </w:r>
      <w:r>
        <w:t xml:space="preserve">Practices</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1e256caf25e5c28fe52a5e5057b68497bb550c9"/>
    <w:p>
      <w:pPr>
        <w:pStyle w:val="Heading1"/>
      </w:pPr>
      <w:r>
        <w:t xml:space="preserve">Research Proposal: Developing Sustainable Analytical Frameworks for Environmental Chemists in New Zealand Wellington</w:t>
      </w:r>
    </w:p>
    <w:p>
      <w:pPr>
        <w:pStyle w:val="FirstParagraph"/>
      </w:pPr>
      <w:r>
        <w:rPr>
          <w:bCs/>
          <w:b/>
        </w:rPr>
        <w:t xml:space="preserve">Abstract:</w:t>
      </w:r>
      <w:r>
        <w:t xml:space="preserve"> </w:t>
      </w:r>
      <w:r>
        <w:t xml:space="preserve">This Research Proposal outlines a critical investigation into the evolving role of the</w:t>
      </w:r>
      <w:r>
        <w:t xml:space="preserve"> </w:t>
      </w:r>
      <w:r>
        <w:rPr>
          <w:iCs/>
          <w:i/>
        </w:rPr>
        <w:t xml:space="preserve">Chemist</w:t>
      </w:r>
      <w:r>
        <w:t xml:space="preserve"> </w:t>
      </w:r>
      <w:r>
        <w:t xml:space="preserve">within New Zealand's environmental sector, specifically focusing on urban water quality management in</w:t>
      </w:r>
      <w:r>
        <w:t xml:space="preserve"> </w:t>
      </w:r>
      <w:r>
        <w:rPr>
          <w:iCs/>
          <w:i/>
        </w:rPr>
        <w:t xml:space="preserve">New Zealand Wellington</w:t>
      </w:r>
      <w:r>
        <w:t xml:space="preserve">. As one of Aotearoa's most environmentally conscious cities, Wellington faces unique challenges related to coastal ecosystems, urban runoff, and freshwater sustainability. This project will establish a novel analytical framework tailored for local conditions, directly addressing the urgent need for specialized expertise among</w:t>
      </w:r>
      <w:r>
        <w:t xml:space="preserve"> </w:t>
      </w:r>
      <w:r>
        <w:rPr>
          <w:iCs/>
          <w:i/>
        </w:rPr>
        <w:t xml:space="preserve">Chemist</w:t>
      </w:r>
      <w:r>
        <w:t xml:space="preserve"> </w:t>
      </w:r>
      <w:r>
        <w:t xml:space="preserve">professionals operating within the Wellington region. The research aims to enhance the capacity of environmental laboratories and municipal agencies to implement data-driven decision-making processes essential for protecting Wellington's iconic natural assets.</w:t>
      </w:r>
    </w:p>
    <w:bookmarkStart w:id="20" w:name="Xba245b97524405c12e94021ccf41e037108cc3d"/>
    <w:p>
      <w:pPr>
        <w:pStyle w:val="Heading2"/>
      </w:pPr>
      <w:r>
        <w:t xml:space="preserve">1. Introduction: The Imperative for Localized Chemist Expertise in Wellington</w:t>
      </w:r>
    </w:p>
    <w:p>
      <w:pPr>
        <w:pStyle w:val="FirstParagraph"/>
      </w:pPr>
      <w:r>
        <w:t xml:space="preserve">New Zealand Wellington, as the capital city and a global leader in sustainability initiatives, is under increasing pressure to safeguard its fragile marine and freshwater environments. The Hutt Valley waterways, Wellington Harbour, and coastal ecosystems face complex contamination issues from urban development, agricultural runoff (including emerging contaminants), and climate change impacts like intensified storm events. Current environmental monitoring often relies on generic analytical protocols that do not fully account for the unique geochemical profile of Wellington's geology (e.g., volcanic soils) or the specific biological communities in its estuaries. This gap necessitates a dedicated</w:t>
      </w:r>
      <w:r>
        <w:t xml:space="preserve"> </w:t>
      </w:r>
      <w:r>
        <w:rPr>
          <w:iCs/>
          <w:i/>
        </w:rPr>
        <w:t xml:space="preserve">Research Proposal</w:t>
      </w:r>
      <w:r>
        <w:t xml:space="preserve"> </w:t>
      </w:r>
      <w:r>
        <w:t xml:space="preserve">focused squarely on empowering local</w:t>
      </w:r>
      <w:r>
        <w:t xml:space="preserve"> </w:t>
      </w:r>
      <w:r>
        <w:rPr>
          <w:iCs/>
          <w:i/>
        </w:rPr>
        <w:t xml:space="preserve">Chemist</w:t>
      </w:r>
      <w:r>
        <w:t xml:space="preserve">s with context-specific tools and methodologies. The role of the modern</w:t>
      </w:r>
      <w:r>
        <w:t xml:space="preserve"> </w:t>
      </w:r>
      <w:r>
        <w:rPr>
          <w:iCs/>
          <w:i/>
        </w:rPr>
        <w:t xml:space="preserve">Chemist</w:t>
      </w:r>
      <w:r>
        <w:t xml:space="preserve"> </w:t>
      </w:r>
      <w:r>
        <w:t xml:space="preserve">in New Zealand Wellington must evolve beyond standard testing to become a proactive environmental steward, capable of interpreting complex data within the unique Wellington ecosystem framework. This project directly responds to this critical need, positioning Wellington as a national exemplar for integrated environmental chemistry.</w:t>
      </w:r>
    </w:p>
    <w:bookmarkEnd w:id="20"/>
    <w:bookmarkStart w:id="21" w:name="Xeb22bccd395c6b34a94e00cc7580ba6e3c273fe"/>
    <w:p>
      <w:pPr>
        <w:pStyle w:val="Heading2"/>
      </w:pPr>
      <w:r>
        <w:t xml:space="preserve">2. Problem Statement: Limitations of Current Environmental Monitoring in Wellington</w:t>
      </w:r>
    </w:p>
    <w:p>
      <w:pPr>
        <w:pStyle w:val="FirstParagraph"/>
      </w:pPr>
      <w:r>
        <w:t xml:space="preserve">Existing water quality monitoring programs in New Zealand, including those managed by Greater Wellington Regional Council (GWRC) and regional laboratories, often utilize standardized methodologies developed for broader national or international use. While valuable, these approaches frequently lack the granularity required to detect subtle changes or emerging pollutants specific to Wellington's urban-industrial interface. For instance:</w:t>
      </w:r>
    </w:p>
    <w:p>
      <w:pPr>
        <w:numPr>
          <w:ilvl w:val="0"/>
          <w:numId w:val="1001"/>
        </w:numPr>
        <w:pStyle w:val="Compact"/>
      </w:pPr>
      <w:r>
        <w:t xml:space="preserve">Analysis of microplastics in Wellington Harbour sediments requires protocols sensitive to local polymer types prevalent in coastal urban settings.</w:t>
      </w:r>
    </w:p>
    <w:p>
      <w:pPr>
        <w:numPr>
          <w:ilvl w:val="0"/>
          <w:numId w:val="1001"/>
        </w:numPr>
        <w:pStyle w:val="Compact"/>
      </w:pPr>
      <w:r>
        <w:t xml:space="preserve">Assessment of pharmaceutical residues from wastewater effluent into the Hutt River needs methods calibrated for the unique hydrological conditions of Wellington's catchment.</w:t>
      </w:r>
    </w:p>
    <w:p>
      <w:pPr>
        <w:numPr>
          <w:ilvl w:val="0"/>
          <w:numId w:val="1001"/>
        </w:numPr>
        <w:pStyle w:val="Compact"/>
      </w:pPr>
      <w:r>
        <w:t xml:space="preserve">Evaluation of heavy metal bioavailability in volcanic soils adjacent to urban developments requires site-specific chemical speciation techniques not always applied.</w:t>
      </w:r>
    </w:p>
    <w:p>
      <w:pPr>
        <w:pStyle w:val="FirstParagraph"/>
      </w:pPr>
      <w:r>
        <w:t xml:space="preserve">The current gap lies in the absence of a locally validated, cost-effective analytical toolkit specifically designed for the challenges faced by an</w:t>
      </w:r>
      <w:r>
        <w:t xml:space="preserve"> </w:t>
      </w:r>
      <w:r>
        <w:rPr>
          <w:iCs/>
          <w:i/>
        </w:rPr>
        <w:t xml:space="preserve">Environmental Chemist</w:t>
      </w:r>
      <w:r>
        <w:t xml:space="preserve"> </w:t>
      </w:r>
      <w:r>
        <w:t xml:space="preserve">working within New Zealand Wellington. This limitation hinders the accuracy of environmental impact assessments and slows down effective remediation planning, directly impacting Wellington's sustainability goals.</w:t>
      </w:r>
    </w:p>
    <w:bookmarkEnd w:id="21"/>
    <w:bookmarkStart w:id="22" w:name="Xed66efa000d2e3c6efb7d4953895a4b5f3188ce"/>
    <w:p>
      <w:pPr>
        <w:pStyle w:val="Heading2"/>
      </w:pPr>
      <w:r>
        <w:t xml:space="preserve">3. Research Objectives: A Framework for Wellington-Specific Chemist Practice</w:t>
      </w:r>
    </w:p>
    <w:p>
      <w:pPr>
        <w:pStyle w:val="FirstParagraph"/>
      </w:pPr>
      <w:r>
        <w:t xml:space="preserve">This research proposes a three-pronged approach to bridge the gap between generic chemistry practices and the specific needs of New Zealand Wellington:</w:t>
      </w:r>
    </w:p>
    <w:p>
      <w:pPr>
        <w:numPr>
          <w:ilvl w:val="0"/>
          <w:numId w:val="1002"/>
        </w:numPr>
        <w:pStyle w:val="Compact"/>
      </w:pPr>
      <w:r>
        <w:rPr>
          <w:bCs/>
          <w:b/>
        </w:rPr>
        <w:t xml:space="preserve">Develop &amp; Validate Localized Analytical Protocols:</w:t>
      </w:r>
      <w:r>
        <w:t xml:space="preserve"> </w:t>
      </w:r>
      <w:r>
        <w:t xml:space="preserve">Create and test new standard operating procedures (SOPs) for detecting key pollutants (e.g., specific microplastics, emerging organic contaminants, heavy metal fractions) relevant to Wellington's urban waterways, using samples collected from strategically selected sites across the Greater Wellington region.</w:t>
      </w:r>
    </w:p>
    <w:p>
      <w:pPr>
        <w:numPr>
          <w:ilvl w:val="0"/>
          <w:numId w:val="1002"/>
        </w:numPr>
        <w:pStyle w:val="Compact"/>
      </w:pPr>
      <w:r>
        <w:rPr>
          <w:bCs/>
          <w:b/>
        </w:rPr>
        <w:t xml:space="preserve">Establish a Localized Environmental Chemistry Database:</w:t>
      </w:r>
      <w:r>
        <w:t xml:space="preserve"> </w:t>
      </w:r>
      <w:r>
        <w:t xml:space="preserve">Build a curated database of analytical results linked to specific Wellington geographies and hydrological events (e.g., post-storm runoff), enabling trend analysis and predictive modeling for future monitoring efforts led by a</w:t>
      </w:r>
      <w:r>
        <w:t xml:space="preserve"> </w:t>
      </w:r>
      <w:r>
        <w:rPr>
          <w:iCs/>
          <w:i/>
        </w:rPr>
        <w:t xml:space="preserve">Chemist</w:t>
      </w:r>
      <w:r>
        <w:t xml:space="preserve">.</w:t>
      </w:r>
    </w:p>
    <w:p>
      <w:pPr>
        <w:numPr>
          <w:ilvl w:val="0"/>
          <w:numId w:val="1002"/>
        </w:numPr>
        <w:pStyle w:val="Compact"/>
      </w:pPr>
      <w:r>
        <w:rPr>
          <w:bCs/>
          <w:b/>
        </w:rPr>
        <w:t xml:space="preserve">Develop Training Modules for Wellington-Based Chemists:</w:t>
      </w:r>
      <w:r>
        <w:t xml:space="preserve"> </w:t>
      </w:r>
      <w:r>
        <w:t xml:space="preserve">Create practical, accessible training resources focused on implementing the new protocols and interpreting data within the local context, targeting both existing environmental laboratory staff in Wellington and emerging chemist professionals.</w:t>
      </w:r>
    </w:p>
    <w:bookmarkEnd w:id="22"/>
    <w:bookmarkStart w:id="23" w:name="X2f8a6cfabdccc6ca3f3602e6d900ada08e5bb2e"/>
    <w:p>
      <w:pPr>
        <w:pStyle w:val="Heading2"/>
      </w:pPr>
      <w:r>
        <w:t xml:space="preserve">4. Methodology: A Chemist-Led Field-Driven Approach</w:t>
      </w:r>
    </w:p>
    <w:p>
      <w:pPr>
        <w:pStyle w:val="FirstParagraph"/>
      </w:pPr>
      <w:r>
        <w:t xml:space="preserve">The research will be conducted through a collaborative partnership between Victoria University of Wellington's School of Chemical Sciences, the Greater Wellington Regional Council (GWRC), and leading environmental chemistry firms based in Wellington. The methodology involves:</w:t>
      </w:r>
    </w:p>
    <w:p>
      <w:pPr>
        <w:numPr>
          <w:ilvl w:val="0"/>
          <w:numId w:val="1003"/>
        </w:numPr>
        <w:pStyle w:val="Compact"/>
      </w:pPr>
      <w:r>
        <w:rPr>
          <w:bCs/>
          <w:b/>
        </w:rPr>
        <w:t xml:space="preserve">Site Selection &amp; Sampling:</w:t>
      </w:r>
      <w:r>
        <w:t xml:space="preserve"> </w:t>
      </w:r>
      <w:r>
        <w:t xml:space="preserve">Targeting 15 key sites across the Hutt Valley, Porirua Harbour, and coastal areas of Wellington City, with sampling during different seasons and post-storm events (2024-2026).</w:t>
      </w:r>
    </w:p>
    <w:p>
      <w:pPr>
        <w:numPr>
          <w:ilvl w:val="0"/>
          <w:numId w:val="1003"/>
        </w:numPr>
        <w:pStyle w:val="Compact"/>
      </w:pPr>
      <w:r>
        <w:rPr>
          <w:bCs/>
          <w:b/>
        </w:rPr>
        <w:t xml:space="preserve">Chemical Analysis:</w:t>
      </w:r>
      <w:r>
        <w:t xml:space="preserve"> </w:t>
      </w:r>
      <w:r>
        <w:t xml:space="preserve">Utilizing advanced techniques (e.g., Py-GC/MS for microplastics, LC-MS/MS for trace organics) at the Victoria University lab and partner facilities. Crucially, all analyses will be performed by a dedicated team of experienced environmental</w:t>
      </w:r>
      <w:r>
        <w:t xml:space="preserve"> </w:t>
      </w:r>
      <w:r>
        <w:rPr>
          <w:iCs/>
          <w:i/>
        </w:rPr>
        <w:t xml:space="preserve">Chemist</w:t>
      </w:r>
      <w:r>
        <w:t xml:space="preserve">s based in Wellington.</w:t>
      </w:r>
    </w:p>
    <w:p>
      <w:pPr>
        <w:numPr>
          <w:ilvl w:val="0"/>
          <w:numId w:val="1003"/>
        </w:numPr>
        <w:pStyle w:val="Compact"/>
      </w:pPr>
      <w:r>
        <w:rPr>
          <w:bCs/>
          <w:b/>
        </w:rPr>
        <w:t xml:space="preserve">Data Integration &amp; Modeling:</w:t>
      </w:r>
      <w:r>
        <w:t xml:space="preserve"> </w:t>
      </w:r>
      <w:r>
        <w:t xml:space="preserve">Correlating chemical data with local hydrological, meteorological, and land-use data to develop predictive models for pollutant pathways within the Wellington catchment system.</w:t>
      </w:r>
    </w:p>
    <w:p>
      <w:pPr>
        <w:numPr>
          <w:ilvl w:val="0"/>
          <w:numId w:val="1003"/>
        </w:numPr>
        <w:pStyle w:val="Compact"/>
      </w:pPr>
      <w:r>
        <w:rPr>
          <w:bCs/>
          <w:b/>
        </w:rPr>
        <w:t xml:space="preserve">Stakeholder Co-Design:</w:t>
      </w:r>
      <w:r>
        <w:t xml:space="preserve"> </w:t>
      </w:r>
      <w:r>
        <w:t xml:space="preserve">Workshops involving GWRC scientists, local council planners, and industry</w:t>
      </w:r>
      <w:r>
        <w:t xml:space="preserve"> </w:t>
      </w:r>
      <w:r>
        <w:rPr>
          <w:iCs/>
          <w:i/>
        </w:rPr>
        <w:t xml:space="preserve">Chemist</w:t>
      </w:r>
      <w:r>
        <w:t xml:space="preserve">s to ensure the protocols and training are practical and directly address operational needs in New Zealand Wellington.</w:t>
      </w:r>
    </w:p>
    <w:bookmarkEnd w:id="23"/>
    <w:bookmarkStart w:id="24" w:name="Xaed587cae969ada22aa09cd466c48826a741f4a"/>
    <w:p>
      <w:pPr>
        <w:pStyle w:val="Heading2"/>
      </w:pPr>
      <w:r>
        <w:t xml:space="preserve">5. Expected Outcomes &amp; Significance for New Zealand Wellington</w:t>
      </w:r>
    </w:p>
    <w:p>
      <w:pPr>
        <w:pStyle w:val="FirstParagraph"/>
      </w:pPr>
      <w:r>
        <w:t xml:space="preserve">This Research Proposal will deliver tangible outcomes that directly benefit the</w:t>
      </w:r>
      <w:r>
        <w:t xml:space="preserve"> </w:t>
      </w:r>
      <w:r>
        <w:rPr>
          <w:iCs/>
          <w:i/>
        </w:rPr>
        <w:t xml:space="preserve">New Zealand Wellington</w:t>
      </w:r>
      <w:r>
        <w:t xml:space="preserve"> </w:t>
      </w:r>
      <w:r>
        <w:t xml:space="preserve">community:</w:t>
      </w:r>
    </w:p>
    <w:p>
      <w:pPr>
        <w:numPr>
          <w:ilvl w:val="0"/>
          <w:numId w:val="1004"/>
        </w:numPr>
        <w:pStyle w:val="Compact"/>
      </w:pPr>
      <w:r>
        <w:t xml:space="preserve">A validated set of standardized, locally relevant analytical protocols for environmental monitoring in the Wellington region.</w:t>
      </w:r>
    </w:p>
    <w:p>
      <w:pPr>
        <w:numPr>
          <w:ilvl w:val="0"/>
          <w:numId w:val="1004"/>
        </w:numPr>
        <w:pStyle w:val="Compact"/>
      </w:pPr>
      <w:r>
        <w:t xml:space="preserve">A publicly accessible (within council boundaries) database providing real-time, location-specific environmental chemistry data to inform urban planning and conservation efforts.</w:t>
      </w:r>
    </w:p>
    <w:p>
      <w:pPr>
        <w:numPr>
          <w:ilvl w:val="0"/>
          <w:numId w:val="1004"/>
        </w:numPr>
        <w:pStyle w:val="Compact"/>
      </w:pPr>
      <w:r>
        <w:t xml:space="preserve">Enhanced professional capacity of the local environmental chemistry workforce in Wellington through targeted training, making New Zealand Wellington a hub for advanced chemist practice.</w:t>
      </w:r>
    </w:p>
    <w:p>
      <w:pPr>
        <w:numPr>
          <w:ilvl w:val="0"/>
          <w:numId w:val="1004"/>
        </w:numPr>
        <w:pStyle w:val="Compact"/>
      </w:pPr>
      <w:r>
        <w:t xml:space="preserve">Direct contribution to achieving Greater Wellington's 2050 Zero Carbon City strategy and specific water quality targets (e.g., Te Awa Tupua Whanganui River Act principles adapted for local systems).</w:t>
      </w:r>
    </w:p>
    <w:p>
      <w:pPr>
        <w:pStyle w:val="FirstParagraph"/>
      </w:pPr>
      <w:r>
        <w:t xml:space="preserve">The significance extends beyond Wellington. This project will establish a replicable model for other New Zealand cities facing similar environmental pressures, demonstrating how the role of the</w:t>
      </w:r>
      <w:r>
        <w:t xml:space="preserve"> </w:t>
      </w:r>
      <w:r>
        <w:rPr>
          <w:iCs/>
          <w:i/>
        </w:rPr>
        <w:t xml:space="preserve">Chemist</w:t>
      </w:r>
      <w:r>
        <w:t xml:space="preserve"> </w:t>
      </w:r>
      <w:r>
        <w:t xml:space="preserve">can be strategically elevated through localized science to deliver measurable environmental outcomes. By embedding research directly within the operational context of New Zealand's capital city, this initiative ensures that findings are not only scientifically robust but also immediately applicable to real-world challenges faced by Wellington residents, businesses, and ecosystems.</w:t>
      </w:r>
    </w:p>
    <w:bookmarkEnd w:id="24"/>
    <w:bookmarkStart w:id="25" w:name="X25cd1db9f45498a07a2a1d5ec41f95f2f8ac42d"/>
    <w:p>
      <w:pPr>
        <w:pStyle w:val="Heading2"/>
      </w:pPr>
      <w:r>
        <w:t xml:space="preserve">6. Conclusion: A Catalyst for Sustainable Chemistry in Wellington</w:t>
      </w:r>
    </w:p>
    <w:p>
      <w:pPr>
        <w:pStyle w:val="FirstParagraph"/>
      </w:pPr>
      <w:r>
        <w:t xml:space="preserve">The proposed research is a vital step towards ensuring that the expertise of the environmental</w:t>
      </w:r>
      <w:r>
        <w:t xml:space="preserve"> </w:t>
      </w:r>
      <w:r>
        <w:rPr>
          <w:iCs/>
          <w:i/>
        </w:rPr>
        <w:t xml:space="preserve">Chemist</w:t>
      </w:r>
      <w:r>
        <w:t xml:space="preserve"> </w:t>
      </w:r>
      <w:r>
        <w:t xml:space="preserve">in New Zealand Wellington is fully leveraged to protect and enhance the city's unique natural environment. This Research Proposal addresses a critical, localized need by developing actionable tools and knowledge directly relevant to Wellington's specific ecological challenges. By investing in this project, stakeholders in</w:t>
      </w:r>
      <w:r>
        <w:t xml:space="preserve"> </w:t>
      </w:r>
      <w:r>
        <w:rPr>
          <w:iCs/>
          <w:i/>
        </w:rPr>
        <w:t xml:space="preserve">New Zealand Wellington</w:t>
      </w:r>
      <w:r>
        <w:t xml:space="preserve"> </w:t>
      </w:r>
      <w:r>
        <w:t xml:space="preserve">will gain a powerful new capability for environmental management, empowering local</w:t>
      </w:r>
      <w:r>
        <w:t xml:space="preserve"> </w:t>
      </w:r>
      <w:r>
        <w:rPr>
          <w:iCs/>
          <w:i/>
        </w:rPr>
        <w:t xml:space="preserve">Chemist</w:t>
      </w:r>
      <w:r>
        <w:t xml:space="preserve">s as indispensable partners in the city's sustainable future. The successful completion of this work will position New Zealand Wellington not just as a participant in global sustainability efforts, but as an active leader in applying cutting-edge chemistry to solve hyper-local environmental problems.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 Practices in New Zealand Wellington</dc:title>
  <dc:creator/>
  <dc:language>en</dc:language>
  <cp:keywords/>
  <dcterms:created xsi:type="dcterms:W3CDTF">2026-07-24T19:18:20Z</dcterms:created>
  <dcterms:modified xsi:type="dcterms:W3CDTF">2026-07-24T19:18:20Z</dcterms:modified>
</cp:coreProperties>
</file>

<file path=docProps/custom.xml><?xml version="1.0" encoding="utf-8"?>
<Properties xmlns="http://schemas.openxmlformats.org/officeDocument/2006/custom-properties" xmlns:vt="http://schemas.openxmlformats.org/officeDocument/2006/docPropsVTypes"/>
</file>