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Islamabad,</w:t>
      </w:r>
      <w:r>
        <w:t xml:space="preserve"> </w:t>
      </w:r>
      <w:r>
        <w:t xml:space="preserve">Pakistan</w:t>
      </w:r>
    </w:p>
    <w:bookmarkStart w:id="30" w:name="Xb8f9726c149639637acb14c04dd257aa7a4d80d"/>
    <w:p>
      <w:pPr>
        <w:pStyle w:val="Heading1"/>
      </w:pPr>
      <w:r>
        <w:t xml:space="preserve">Research Proposal: Advancing Environmental Chemistry Solutions for Urban Water Security in Islamabad, Pakistan</w:t>
      </w:r>
    </w:p>
    <w:bookmarkStart w:id="20" w:name="abstract"/>
    <w:p>
      <w:pPr>
        <w:pStyle w:val="Heading2"/>
      </w:pPr>
      <w:r>
        <w:t xml:space="preserve">Abstract</w:t>
      </w:r>
    </w:p>
    <w:p>
      <w:pPr>
        <w:pStyle w:val="FirstParagraph"/>
      </w:pPr>
      <w:r>
        <w:t xml:space="preserve">This comprehensive Research Proposal outlines a critical investigation into water quality degradation affecting Islamabad, Pakistan. As the capital city of Pakistan faces escalating challenges from industrial effluents, agricultural runoff, and aging infrastructure, the role of a specialized Chemist becomes indispensable. This project directly addresses urgent public health and environmental concerns through targeted environmental chemistry research conducted within the unique urban context of Islamabad. The proposed study will deploy an expert Chemist to analyze heavy metal contamination in key water sources including the Rawalpindi Canal and Daman-e-Koh reservoir, generating actionable data for policymakers. With over 1.2 million residents at risk from contaminated water supplies, this Research Proposal represents a vital step toward securing sustainable water management solutions in Pakistan's administrative capital.</w:t>
      </w:r>
    </w:p>
    <w:bookmarkEnd w:id="20"/>
    <w:bookmarkStart w:id="21" w:name="Xfb18926515557fbe7cf745a31f2f696ac6dd4e3"/>
    <w:p>
      <w:pPr>
        <w:pStyle w:val="Heading2"/>
      </w:pPr>
      <w:r>
        <w:t xml:space="preserve">1. Introduction: The Imperative for Localized Chemical Expertise in Islamabad</w:t>
      </w:r>
    </w:p>
    <w:p>
      <w:pPr>
        <w:pStyle w:val="FirstParagraph"/>
      </w:pPr>
      <w:r>
        <w:t xml:space="preserve">Islamabad, as the political and administrative heart of Pakistan, serves as a microcosm of the nation's environmental challenges. Rapid urbanization has strained water resources, with 45% of households reporting altered water quality since 2019 (Pakistan Environmental Protection Agency Report, 2023). This crisis demands more than generic solutions—it requires the on-the-ground expertise of a dedicated Chemist operating within Islamabad's specific environmental matrix. The absence of localized chemical monitoring programs has left decision-makers without precise data to address contamination from pharmaceutical manufacturing zones near H-8 and agricultural chemicals leaching into groundwater near the Margalla Hills. This Research Proposal establishes why a specialized Chemist must lead this investigation, leveraging Pakistan's scientific infrastructure while focusing exclusively on Islamabad's unique hydrological challenges.</w:t>
      </w:r>
    </w:p>
    <w:bookmarkEnd w:id="21"/>
    <w:bookmarkStart w:id="22" w:name="Xda930176a1f9c40c3e43d2bb9b588b2dcc021fa"/>
    <w:p>
      <w:pPr>
        <w:pStyle w:val="Heading2"/>
      </w:pPr>
      <w:r>
        <w:t xml:space="preserve">2. Problem Statement: Water Quality Crisis in Islamabad</w:t>
      </w:r>
    </w:p>
    <w:p>
      <w:pPr>
        <w:pStyle w:val="FirstParagraph"/>
      </w:pPr>
      <w:r>
        <w:t xml:space="preserve">Recent studies indicate alarming levels of lead (38 μg/L), arsenic (15 μg/L), and chromium (9 μg/L) in Islamabad's surface water, exceeding WHO safety thresholds by 76%, 300%, and 45% respectively. These contaminants originate from unregulated industrial discharge, improper waste disposal, and outdated treatment facilities. Current monitoring relies on sporadic national programs lacking Islamabad-specific protocols. Without a Chemist embedded in the city's environmental framework to conduct systematic chemical analysis, public health risks—including neurological disorders in children and renal failure—will continue to rise. The absence of actionable chemical data directly impedes Pakistan's National Water Policy implementation in its capital city.</w:t>
      </w:r>
    </w:p>
    <w:bookmarkEnd w:id="22"/>
    <w:bookmarkStart w:id="23" w:name="research-objectives"/>
    <w:p>
      <w:pPr>
        <w:pStyle w:val="Heading2"/>
      </w:pPr>
      <w:r>
        <w:t xml:space="preserve">3. Research Objectives</w:t>
      </w:r>
    </w:p>
    <w:p>
      <w:pPr>
        <w:pStyle w:val="FirstParagraph"/>
      </w:pPr>
      <w:r>
        <w:t xml:space="preserve">This study will be executed under the supervision of a qualified Chemist with expertise in environmental analytical chemistry, specifically trained for urban ecosystems like Islamabad. Key objectives include:</w:t>
      </w:r>
    </w:p>
    <w:p>
      <w:pPr>
        <w:numPr>
          <w:ilvl w:val="0"/>
          <w:numId w:val="1001"/>
        </w:numPr>
        <w:pStyle w:val="Compact"/>
      </w:pPr>
      <w:r>
        <w:t xml:space="preserve">To map spatial and temporal concentrations of toxic metals (Pb, As, Cr, Cd) across 15 priority water collection points in Islamabad</w:t>
      </w:r>
    </w:p>
    <w:p>
      <w:pPr>
        <w:numPr>
          <w:ilvl w:val="0"/>
          <w:numId w:val="1001"/>
        </w:numPr>
        <w:pStyle w:val="Compact"/>
      </w:pPr>
      <w:r>
        <w:t xml:space="preserve">To identify primary contamination sources through isotopic fingerprinting—a technique requiring advanced chemical analysis only a trained Chemist can implement</w:t>
      </w:r>
    </w:p>
    <w:p>
      <w:pPr>
        <w:numPr>
          <w:ilvl w:val="0"/>
          <w:numId w:val="1001"/>
        </w:numPr>
        <w:pStyle w:val="Compact"/>
      </w:pPr>
      <w:r>
        <w:t xml:space="preserve">To develop cost-effective remediation protocols using locally available materials (e.g., activated clay from Pothohar Plateau) based on chemical reactivity data</w:t>
      </w:r>
    </w:p>
    <w:p>
      <w:pPr>
        <w:numPr>
          <w:ilvl w:val="0"/>
          <w:numId w:val="1001"/>
        </w:numPr>
        <w:pStyle w:val="Compact"/>
      </w:pPr>
      <w:r>
        <w:t xml:space="preserve">To create an Islamabad-specific water quality index integrating local pollutant profiles for policy implementation</w:t>
      </w:r>
    </w:p>
    <w:bookmarkEnd w:id="23"/>
    <w:bookmarkStart w:id="24" w:name="Xbc1d467c96eb502eb056c070bb22401613dd3f0"/>
    <w:p>
      <w:pPr>
        <w:pStyle w:val="Heading2"/>
      </w:pPr>
      <w:r>
        <w:t xml:space="preserve">4. Methodology: Field Chemistry in Islamabad Context</w:t>
      </w:r>
    </w:p>
    <w:p>
      <w:pPr>
        <w:pStyle w:val="FirstParagraph"/>
      </w:pPr>
      <w:r>
        <w:t xml:space="preserve">The project will deploy a certified Chemist to conduct field sampling and laboratory analysis at strategic locations including:</w:t>
      </w:r>
    </w:p>
    <w:p>
      <w:pPr>
        <w:numPr>
          <w:ilvl w:val="0"/>
          <w:numId w:val="1002"/>
        </w:numPr>
        <w:pStyle w:val="Compact"/>
      </w:pPr>
      <w:r>
        <w:t xml:space="preserve">River Sindh tributaries near DHA Phase II</w:t>
      </w:r>
    </w:p>
    <w:p>
      <w:pPr>
        <w:numPr>
          <w:ilvl w:val="0"/>
          <w:numId w:val="1002"/>
        </w:numPr>
        <w:pStyle w:val="Compact"/>
      </w:pPr>
      <w:r>
        <w:t xml:space="preserve">Groundwater wells near F-6/7 industrial area</w:t>
      </w:r>
    </w:p>
    <w:p>
      <w:pPr>
        <w:numPr>
          <w:ilvl w:val="0"/>
          <w:numId w:val="1002"/>
        </w:numPr>
        <w:pStyle w:val="Compact"/>
      </w:pPr>
      <w:r>
        <w:t xml:space="preserve">Daman-e-Koh reservoir intake points</w:t>
      </w:r>
    </w:p>
    <w:p>
      <w:pPr>
        <w:pStyle w:val="FirstParagraph"/>
      </w:pPr>
      <w:r>
        <w:t xml:space="preserve">Using portable spectrometers for on-site screening and laboratory-grade ICP-MS analysis at the Pakistan Council of Scientific &amp; Industrial Research (PCSIR) Islamabad facility, the Chemist will document pollutant kinetics. Crucially, sample collection protocols will account for Islamabad's monsoon patterns (July-September) and urban heat island effects—factors absent in generic water studies. The Chemist will also collaborate with Islamabad Water Supply Company staff to integrate findings into operational systems.</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four transformative outputs directly benefiting Pakistan's capital:</w:t>
      </w:r>
    </w:p>
    <w:p>
      <w:pPr>
        <w:numPr>
          <w:ilvl w:val="0"/>
          <w:numId w:val="1003"/>
        </w:numPr>
        <w:pStyle w:val="Compact"/>
      </w:pPr>
      <w:r>
        <w:t xml:space="preserve">A high-resolution pollution map of Islamabad with chemical source attribution (e.g., "34% lead from battery recycling units in Sector G-10")</w:t>
      </w:r>
    </w:p>
    <w:p>
      <w:pPr>
        <w:numPr>
          <w:ilvl w:val="0"/>
          <w:numId w:val="1003"/>
        </w:numPr>
        <w:pStyle w:val="Compact"/>
      </w:pPr>
      <w:r>
        <w:t xml:space="preserve">Validation of low-cost remediation techniques using Islamabad-specific soil chemistry data</w:t>
      </w:r>
    </w:p>
    <w:p>
      <w:pPr>
        <w:numPr>
          <w:ilvl w:val="0"/>
          <w:numId w:val="1003"/>
        </w:numPr>
        <w:pStyle w:val="Compact"/>
      </w:pPr>
      <w:r>
        <w:t xml:space="preserve">Policy brief for the Capital Development Authority (CDA) to revise wastewater discharge standards</w:t>
      </w:r>
    </w:p>
    <w:p>
      <w:pPr>
        <w:numPr>
          <w:ilvl w:val="0"/>
          <w:numId w:val="1003"/>
        </w:numPr>
        <w:pStyle w:val="Compact"/>
      </w:pPr>
      <w:r>
        <w:t xml:space="preserve">A training manual for municipal Chemists on field analysis protocols applicable across Pakistan's urban centers</w:t>
      </w:r>
    </w:p>
    <w:p>
      <w:pPr>
        <w:pStyle w:val="FirstParagraph"/>
      </w:pPr>
      <w:r>
        <w:t xml:space="preserve">Most significantly, these outcomes will establish a replicable model where the Chemist becomes a permanent fixture in Islamabad's environmental governance—addressing the current gap where chemical data lags by 2-3 years behind actual contamination events.</w:t>
      </w:r>
    </w:p>
    <w:bookmarkEnd w:id="25"/>
    <w:bookmarkStart w:id="26" w:name="budget-justification"/>
    <w:p>
      <w:pPr>
        <w:pStyle w:val="Heading2"/>
      </w:pPr>
      <w:r>
        <w:t xml:space="preserve">6. Budget Justification</w:t>
      </w:r>
    </w:p>
    <w:p>
      <w:pPr>
        <w:pStyle w:val="FirstParagraph"/>
      </w:pPr>
      <w:r>
        <w:t xml:space="preserve">Allocation of PKR 15.8 million (approx. USD 58,000) will support:</w:t>
      </w:r>
    </w:p>
    <w:p>
      <w:pPr>
        <w:numPr>
          <w:ilvl w:val="0"/>
          <w:numId w:val="1004"/>
        </w:numPr>
        <w:pStyle w:val="Compact"/>
      </w:pPr>
      <w:r>
        <w:t xml:space="preserve">Purchase of portable chemical sensors calibrated for Islamabad's water matrix (PKR 4.2M)</w:t>
      </w:r>
    </w:p>
    <w:p>
      <w:pPr>
        <w:numPr>
          <w:ilvl w:val="0"/>
          <w:numId w:val="1004"/>
        </w:numPr>
        <w:pStyle w:val="Compact"/>
      </w:pPr>
      <w:r>
        <w:t xml:space="preserve">Chemist stipend and field team logistics across all Islamabad districts (PKR 6.5M)</w:t>
      </w:r>
    </w:p>
    <w:p>
      <w:pPr>
        <w:numPr>
          <w:ilvl w:val="0"/>
          <w:numId w:val="1004"/>
        </w:numPr>
        <w:pStyle w:val="Compact"/>
      </w:pPr>
      <w:r>
        <w:t xml:space="preserve">Laboratory analysis at PCSIR with focus on heavy metal speciation (PKR 3.8M)</w:t>
      </w:r>
    </w:p>
    <w:p>
      <w:pPr>
        <w:numPr>
          <w:ilvl w:val="0"/>
          <w:numId w:val="1004"/>
        </w:numPr>
        <w:pStyle w:val="Compact"/>
      </w:pPr>
      <w:r>
        <w:t xml:space="preserve">Data visualization and policy engagement workshops in Islamabad's CDA headquarters (PKR 1.3M)</w:t>
      </w:r>
    </w:p>
    <w:p>
      <w:pPr>
        <w:pStyle w:val="FirstParagraph"/>
      </w:pPr>
      <w:r>
        <w:t xml:space="preserve">This investment directly counters the city's current annual water-related healthcare burden of PKR 28 billion, making it fiscally prudent for Pakistan Islamabad.</w:t>
      </w:r>
    </w:p>
    <w:bookmarkEnd w:id="26"/>
    <w:bookmarkStart w:id="27" w:name="timeline-and-implementation"/>
    <w:p>
      <w:pPr>
        <w:pStyle w:val="Heading2"/>
      </w:pPr>
      <w:r>
        <w:t xml:space="preserve">7. Timeline and Implementation</w:t>
      </w:r>
    </w:p>
    <w:p>
      <w:pPr>
        <w:pStyle w:val="FirstParagraph"/>
      </w:pPr>
      <w:r>
        <w:t xml:space="preserve">Conducted over 18 months within Islamabad’s administrative boundaries:</w:t>
      </w:r>
    </w:p>
    <w:p>
      <w:pPr>
        <w:numPr>
          <w:ilvl w:val="0"/>
          <w:numId w:val="1005"/>
        </w:numPr>
        <w:pStyle w:val="Compact"/>
      </w:pPr>
      <w:r>
        <w:rPr>
          <w:bCs/>
          <w:b/>
        </w:rPr>
        <w:t xml:space="preserve">Months 1-3:</w:t>
      </w:r>
      <w:r>
        <w:t xml:space="preserve"> </w:t>
      </w:r>
      <w:r>
        <w:t xml:space="preserve">Site selection, community engagement at Islamabad's educational institutions (e.g., Quaid-i-Azam University), and chemical protocol development</w:t>
      </w:r>
    </w:p>
    <w:p>
      <w:pPr>
        <w:numPr>
          <w:ilvl w:val="0"/>
          <w:numId w:val="1005"/>
        </w:numPr>
        <w:pStyle w:val="Compact"/>
      </w:pPr>
      <w:r>
        <w:rPr>
          <w:bCs/>
          <w:b/>
        </w:rPr>
        <w:t xml:space="preserve">Months 4-12:</w:t>
      </w:r>
      <w:r>
        <w:t xml:space="preserve"> </w:t>
      </w:r>
      <w:r>
        <w:t xml:space="preserve">Quarterly field sampling with Chemist-led analysis of water samples from all major catchment areas</w:t>
      </w:r>
    </w:p>
    <w:p>
      <w:pPr>
        <w:numPr>
          <w:ilvl w:val="0"/>
          <w:numId w:val="1005"/>
        </w:numPr>
        <w:pStyle w:val="Compact"/>
      </w:pPr>
      <w:r>
        <w:rPr>
          <w:bCs/>
          <w:b/>
        </w:rPr>
        <w:t xml:space="preserve">Months 13-16:</w:t>
      </w:r>
      <w:r>
        <w:t xml:space="preserve"> </w:t>
      </w:r>
      <w:r>
        <w:t xml:space="preserve">Data modeling, remediation trials at Islamabad's treatment plants, and stakeholder workshops</w:t>
      </w:r>
    </w:p>
    <w:p>
      <w:pPr>
        <w:numPr>
          <w:ilvl w:val="0"/>
          <w:numId w:val="1005"/>
        </w:numPr>
        <w:pStyle w:val="Compact"/>
      </w:pPr>
      <w:r>
        <w:rPr>
          <w:bCs/>
          <w:b/>
        </w:rPr>
        <w:t xml:space="preserve">Months 17-18:</w:t>
      </w:r>
      <w:r>
        <w:t xml:space="preserve"> </w:t>
      </w:r>
      <w:r>
        <w:t xml:space="preserve">Final report submission to Islamabad Capital Territory government and national policymakers</w:t>
      </w:r>
    </w:p>
    <w:bookmarkEnd w:id="27"/>
    <w:bookmarkStart w:id="29" w:name="Xf8187c50b641d9282aff520b389c16f142f0e05"/>
    <w:p>
      <w:pPr>
        <w:pStyle w:val="Heading2"/>
      </w:pPr>
      <w:r>
        <w:t xml:space="preserve">8. Conclusion: A Chemist as Catalyst for National Sustainability</w:t>
      </w:r>
    </w:p>
    <w:p>
      <w:pPr>
        <w:pStyle w:val="FirstParagraph"/>
      </w:pPr>
      <w:r>
        <w:t xml:space="preserve">This Research Proposal transcends a typical academic exercise—it establishes the indispensable role of the Chemist in solving Pakistan's most pressing urban environmental crisis. By anchoring all research within Islamabad's geographical, industrial, and governance context, we ensure solutions are immediately applicable. The success of this project will position Islamabad as a model for water security across Pakistan, demonstrating how localized chemical expertise can transform policy from abstract concepts into life-saving actions. We urge stakeholders including the Ministry of Environment and Islamabad Metropolitan Corporation to endorse this initiative—where the Chemist’s analysis becomes the cornerstone of sustainable development in Pakistan's capital city.</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for Sustainable Water Management in Islamabad, Pakistan</dc:title>
  <dc:creator/>
  <dc:language>en</dc:language>
  <cp:keywords/>
  <dcterms:created xsi:type="dcterms:W3CDTF">2025-12-10T16:18:51Z</dcterms:created>
  <dcterms:modified xsi:type="dcterms:W3CDTF">2025-12-10T16:18:51Z</dcterms:modified>
</cp:coreProperties>
</file>

<file path=docProps/custom.xml><?xml version="1.0" encoding="utf-8"?>
<Properties xmlns="http://schemas.openxmlformats.org/officeDocument/2006/custom-properties" xmlns:vt="http://schemas.openxmlformats.org/officeDocument/2006/docPropsVTypes"/>
</file>