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and</w:t>
      </w:r>
      <w:r>
        <w:t xml:space="preserve"> </w:t>
      </w:r>
      <w:r>
        <w:t xml:space="preserve">Public</w:t>
      </w:r>
      <w:r>
        <w:t xml:space="preserve"> </w:t>
      </w:r>
      <w:r>
        <w:t xml:space="preserve">Health</w:t>
      </w:r>
      <w:r>
        <w:t xml:space="preserve"> </w:t>
      </w:r>
      <w:r>
        <w:t xml:space="preserve">Monitoring</w:t>
      </w:r>
      <w:r>
        <w:t xml:space="preserve"> </w:t>
      </w:r>
      <w:r>
        <w:t xml:space="preserve">by</w:t>
      </w:r>
      <w:r>
        <w:t xml:space="preserve"> </w:t>
      </w:r>
      <w:r>
        <w:t xml:space="preserve">Chemists</w:t>
      </w:r>
      <w:r>
        <w:t xml:space="preserve"> </w:t>
      </w:r>
      <w:r>
        <w:t xml:space="preserve">in</w:t>
      </w:r>
      <w:r>
        <w:t xml:space="preserve"> </w:t>
      </w:r>
      <w:r>
        <w:t xml:space="preserve">Manila,</w:t>
      </w:r>
      <w:r>
        <w:t xml:space="preserve"> </w:t>
      </w:r>
      <w:r>
        <w:t xml:space="preserve">Philippines</w:t>
      </w:r>
    </w:p>
    <w:bookmarkStart w:id="29" w:name="X401a1116962dca469d8a9d8e894c7d3c08cba01"/>
    <w:p>
      <w:pPr>
        <w:pStyle w:val="Heading1"/>
      </w:pPr>
      <w:r>
        <w:t xml:space="preserve">Research Proposal: Environmental and Public Health Monitoring by Chemists in Manila, Philippines</w:t>
      </w:r>
    </w:p>
    <w:bookmarkStart w:id="20" w:name="abstract"/>
    <w:p>
      <w:pPr>
        <w:pStyle w:val="Heading2"/>
      </w:pPr>
      <w:r>
        <w:t xml:space="preserve">Abstract</w:t>
      </w:r>
    </w:p>
    <w:p>
      <w:pPr>
        <w:pStyle w:val="FirstParagraph"/>
      </w:pPr>
      <w:r>
        <w:t xml:space="preserve">This research proposal outlines a critical study focused on the role of the</w:t>
      </w:r>
      <w:r>
        <w:t xml:space="preserve"> </w:t>
      </w:r>
      <w:r>
        <w:rPr>
          <w:bCs/>
          <w:b/>
        </w:rPr>
        <w:t xml:space="preserve">Chemist</w:t>
      </w:r>
      <w:r>
        <w:t xml:space="preserve"> </w:t>
      </w:r>
      <w:r>
        <w:t xml:space="preserve">in addressing environmental contamination and public health risks within urban centers of the</w:t>
      </w:r>
      <w:r>
        <w:t xml:space="preserve"> </w:t>
      </w:r>
      <w:r>
        <w:rPr>
          <w:bCs/>
          <w:b/>
        </w:rPr>
        <w:t xml:space="preserve">Philippines Manila</w:t>
      </w:r>
      <w:r>
        <w:t xml:space="preserve">. With rapid industrialization, unregulated waste disposal, and high-density population living near polluted waterways like the Pasig River, Manila faces acute chemical exposure challenges. This project proposes a field-based monitoring initiative where licensed chemists will analyze common pollutants (heavy metals, microplastics, microbial toxins) in street food vendors' ingredients and local water sources. The findings aim to inform evidence-based policy interventions by Philippine government agencies and empower community health initiatives. The research directly responds to urgent needs identified in Manila’s Department of Health (DOH) 2023 environmental health report, emphasizing the indispensable role of the</w:t>
      </w:r>
      <w:r>
        <w:t xml:space="preserve"> </w:t>
      </w:r>
      <w:r>
        <w:rPr>
          <w:bCs/>
          <w:b/>
        </w:rPr>
        <w:t xml:space="preserve">Chemist</w:t>
      </w:r>
      <w:r>
        <w:t xml:space="preserve"> </w:t>
      </w:r>
      <w:r>
        <w:t xml:space="preserve">in safeguarding urban populations.</w:t>
      </w:r>
    </w:p>
    <w:bookmarkEnd w:id="20"/>
    <w:bookmarkStart w:id="21" w:name="Xaa82bc2e650fd2b5c276cdce404ef4efd01b288"/>
    <w:p>
      <w:pPr>
        <w:pStyle w:val="Heading2"/>
      </w:pPr>
      <w:r>
        <w:t xml:space="preserve">1. Introduction: Context of Manila and the Role of the Chemist</w:t>
      </w:r>
    </w:p>
    <w:p>
      <w:pPr>
        <w:pStyle w:val="FirstParagraph"/>
      </w:pPr>
      <w:r>
        <w:rPr>
          <w:bCs/>
          <w:b/>
        </w:rPr>
        <w:t xml:space="preserve">Philippines Manila</w:t>
      </w:r>
      <w:r>
        <w:t xml:space="preserve">, as the bustling capital and most populous metropolitan area in Southeast Asia, grapples with severe environmental stressors exacerbated by inadequate waste management infrastructure. Informal settlements along riverbanks are frequently exposed to toxic effluents from textile mills and e-waste processing sites—a situation demanding immediate scientific intervention. The</w:t>
      </w:r>
      <w:r>
        <w:t xml:space="preserve"> </w:t>
      </w:r>
      <w:r>
        <w:rPr>
          <w:bCs/>
          <w:b/>
        </w:rPr>
        <w:t xml:space="preserve">Chemist</w:t>
      </w:r>
      <w:r>
        <w:t xml:space="preserve"> </w:t>
      </w:r>
      <w:r>
        <w:t xml:space="preserve">is not merely a laboratory technician but a frontline public health protector in this context. In the</w:t>
      </w:r>
      <w:r>
        <w:t xml:space="preserve"> </w:t>
      </w:r>
      <w:r>
        <w:rPr>
          <w:bCs/>
          <w:b/>
        </w:rPr>
        <w:t xml:space="preserve">Philippines Manila</w:t>
      </w:r>
      <w:r>
        <w:t xml:space="preserve">, chemists possess unique expertise to identify, quantify, and mitigate chemical hazards impacting vulnerable communities. This research positions the Chemist as a central figure in translating complex analytical data into actionable community health strategies, aligning with the National Environmental Management Plan (NEMP) 2023–2030.</w:t>
      </w:r>
    </w:p>
    <w:bookmarkEnd w:id="21"/>
    <w:bookmarkStart w:id="22" w:name="X236a317dee7bbdd8a4c233c3b2bd0286c298a4b"/>
    <w:p>
      <w:pPr>
        <w:pStyle w:val="Heading2"/>
      </w:pPr>
      <w:r>
        <w:t xml:space="preserve">2. Problem Statement: Urgent Chemical Risks in Manila</w:t>
      </w:r>
    </w:p>
    <w:p>
      <w:pPr>
        <w:pStyle w:val="FirstParagraph"/>
      </w:pPr>
      <w:r>
        <w:t xml:space="preserve">Manila’s urban environment presents a high-risk chemical exposure landscape. Studies by the Philippine Council for Agriculture, Aquatic and Natural Resources Research and Development (PCAARRD) indicate alarming levels of lead (Pb) and cadmium (Cd) in street food samples from Divisoria Market, linked to unregulated pottery glazes and metal utensils. Simultaneously, the Pasig River—designated a "dead river" by DENR in 2018—continues to carry microplastics and industrial solvents, contaminating municipal water supplies. Crucially, no comprehensive chemical monitoring program exists specifically tailored for Manila’s informal urban economy. Current public health responses are reactive, not preventive. This gap jeopardizes the safety of over 12 million residents and undermines the mandate of Philippine environmental agencies like DENR (Department of Environment and Natural Resources) and DOH.</w:t>
      </w:r>
    </w:p>
    <w:bookmarkEnd w:id="22"/>
    <w:bookmarkStart w:id="23" w:name="research-objectives"/>
    <w:p>
      <w:pPr>
        <w:pStyle w:val="Heading2"/>
      </w:pPr>
      <w:r>
        <w:t xml:space="preserve">3. Research Objectives</w:t>
      </w:r>
    </w:p>
    <w:p>
      <w:pPr>
        <w:numPr>
          <w:ilvl w:val="0"/>
          <w:numId w:val="1001"/>
        </w:numPr>
        <w:pStyle w:val="Compact"/>
      </w:pPr>
      <w:r>
        <w:t xml:space="preserve">To quantify heavy metal (Pb, Cd, As) and microbial toxin levels in commonly consumed street foods across diverse Manila districts (e.g., Binondo, Quiapo, Tondo).</w:t>
      </w:r>
    </w:p>
    <w:p>
      <w:pPr>
        <w:numPr>
          <w:ilvl w:val="0"/>
          <w:numId w:val="1001"/>
        </w:numPr>
        <w:pStyle w:val="Compact"/>
      </w:pPr>
      <w:r>
        <w:t xml:space="preserve">To analyze water samples from the Pasig River and municipal wells in 5 high-risk barangays for microplastics and industrial organic pollutants.</w:t>
      </w:r>
    </w:p>
    <w:p>
      <w:pPr>
        <w:numPr>
          <w:ilvl w:val="0"/>
          <w:numId w:val="1001"/>
        </w:numPr>
        <w:pStyle w:val="Compact"/>
      </w:pPr>
      <w:r>
        <w:t xml:space="preserve">To develop a cost-effective chemical testing protocol suitable for field deployment by local chemists in Manila’s resource-constrained settings.</w:t>
      </w:r>
    </w:p>
    <w:p>
      <w:pPr>
        <w:numPr>
          <w:ilvl w:val="0"/>
          <w:numId w:val="1001"/>
        </w:numPr>
        <w:pStyle w:val="Compact"/>
      </w:pPr>
      <w:r>
        <w:t xml:space="preserve">To create a community-awareness toolkit co-designed with Manila-based health workers to translate chemical data into public health guidance.</w:t>
      </w:r>
    </w:p>
    <w:bookmarkEnd w:id="23"/>
    <w:bookmarkStart w:id="24" w:name="X7129358155dd4bd554136a56f79e93b0ef225aa"/>
    <w:p>
      <w:pPr>
        <w:pStyle w:val="Heading2"/>
      </w:pPr>
      <w:r>
        <w:t xml:space="preserve">4. Methodology: Field-Driven Chemistry in Manila</w:t>
      </w:r>
    </w:p>
    <w:p>
      <w:pPr>
        <w:pStyle w:val="FirstParagraph"/>
      </w:pPr>
      <w:r>
        <w:t xml:space="preserve">This project adopts a mixed-methods approach grounded in practical chemistry for urban resilience. The research team, led by a Philippine-licensed chemist with field experience in Metro Manila, will collaborate with the City Health Office of Manila and Barangay Health Workers (BHWs). Key steps include:</w:t>
      </w:r>
    </w:p>
    <w:p>
      <w:pPr>
        <w:numPr>
          <w:ilvl w:val="0"/>
          <w:numId w:val="1002"/>
        </w:numPr>
        <w:pStyle w:val="Compact"/>
      </w:pPr>
      <w:r>
        <w:rPr>
          <w:bCs/>
          <w:b/>
        </w:rPr>
        <w:t xml:space="preserve">Sampling Strategy:</w:t>
      </w:r>
      <w:r>
        <w:t xml:space="preserve"> </w:t>
      </w:r>
      <w:r>
        <w:t xml:space="preserve">150 street food samples from high-footfall areas (e.g., jeepney terminals, public markets) collected during peak hours. Water samples taken weekly from 20 river points and 10 water service taps in Tondo, Quiapo, and San Andres.</w:t>
      </w:r>
    </w:p>
    <w:p>
      <w:pPr>
        <w:numPr>
          <w:ilvl w:val="0"/>
          <w:numId w:val="1002"/>
        </w:numPr>
        <w:pStyle w:val="Compact"/>
      </w:pPr>
      <w:r>
        <w:rPr>
          <w:bCs/>
          <w:b/>
        </w:rPr>
        <w:t xml:space="preserve">Analytical Techniques:</w:t>
      </w:r>
      <w:r>
        <w:t xml:space="preserve"> </w:t>
      </w:r>
      <w:r>
        <w:t xml:space="preserve">Portable XRF analyzers for rapid heavy metal screening (field); HPLC-MS for microbial toxins (lab-based at UP Diliman’s Chemistry Department). All methods comply with Philippine National Standards for Food Safety (PNSFS 2017).</w:t>
      </w:r>
    </w:p>
    <w:p>
      <w:pPr>
        <w:numPr>
          <w:ilvl w:val="0"/>
          <w:numId w:val="1002"/>
        </w:numPr>
        <w:pStyle w:val="Compact"/>
      </w:pPr>
      <w:r>
        <w:rPr>
          <w:bCs/>
          <w:b/>
        </w:rPr>
        <w:t xml:space="preserve">Data Integration:</w:t>
      </w:r>
      <w:r>
        <w:t xml:space="preserve"> </w:t>
      </w:r>
      <w:r>
        <w:t xml:space="preserve">GIS mapping of pollutant hotspots using Manila’s Open Data Portal. Results will be validated against DENR baseline data to ensure accuracy.</w:t>
      </w:r>
    </w:p>
    <w:p>
      <w:pPr>
        <w:numPr>
          <w:ilvl w:val="0"/>
          <w:numId w:val="1002"/>
        </w:numPr>
        <w:pStyle w:val="Compact"/>
      </w:pPr>
      <w:r>
        <w:rPr>
          <w:bCs/>
          <w:b/>
        </w:rPr>
        <w:t xml:space="preserve">Community Engagement:</w:t>
      </w:r>
      <w:r>
        <w:t xml:space="preserve"> </w:t>
      </w:r>
      <w:r>
        <w:t xml:space="preserve">Workshops in barangays where chemists explain findings using visual aids (e.g., "Lead levels = 5x WHO limits") and co-design solutions with vendors.</w:t>
      </w:r>
    </w:p>
    <w:bookmarkEnd w:id="24"/>
    <w:bookmarkStart w:id="25" w:name="expected-outcomes-and-significance"/>
    <w:p>
      <w:pPr>
        <w:pStyle w:val="Heading2"/>
      </w:pPr>
      <w:r>
        <w:t xml:space="preserve">5. Expected Outcomes and Significance</w:t>
      </w:r>
    </w:p>
    <w:p>
      <w:pPr>
        <w:pStyle w:val="FirstParagraph"/>
      </w:pPr>
      <w:r>
        <w:t xml:space="preserve">The project will deliver three key outputs directly relevant to the needs of Manila:</w:t>
      </w:r>
    </w:p>
    <w:p>
      <w:pPr>
        <w:numPr>
          <w:ilvl w:val="0"/>
          <w:numId w:val="1003"/>
        </w:numPr>
        <w:pStyle w:val="Compact"/>
      </w:pPr>
      <w:r>
        <w:t xml:space="preserve">A publicly accessible database of chemical contaminant levels in Manila’s street food/water, updated quarterly.</w:t>
      </w:r>
    </w:p>
    <w:p>
      <w:pPr>
        <w:numPr>
          <w:ilvl w:val="0"/>
          <w:numId w:val="1003"/>
        </w:numPr>
        <w:pStyle w:val="Compact"/>
      </w:pPr>
      <w:r>
        <w:t xml:space="preserve">A validated field-testing kit for barangay health workers, enabling decentralized monitoring without lab dependency.</w:t>
      </w:r>
    </w:p>
    <w:p>
      <w:pPr>
        <w:numPr>
          <w:ilvl w:val="0"/>
          <w:numId w:val="1003"/>
        </w:numPr>
        <w:pStyle w:val="Compact"/>
      </w:pPr>
      <w:r>
        <w:t xml:space="preserve">A policy brief for the DOH and DENR to revise regulations on street food vendor equipment and industrial waste discharge along the Pasig River.</w:t>
      </w:r>
    </w:p>
    <w:p>
      <w:pPr>
        <w:pStyle w:val="FirstParagraph"/>
      </w:pPr>
      <w:r>
        <w:t xml:space="preserve">These outcomes will elevate the</w:t>
      </w:r>
      <w:r>
        <w:t xml:space="preserve"> </w:t>
      </w:r>
      <w:r>
        <w:rPr>
          <w:bCs/>
          <w:b/>
        </w:rPr>
        <w:t xml:space="preserve">Chemist</w:t>
      </w:r>
      <w:r>
        <w:t xml:space="preserve"> </w:t>
      </w:r>
      <w:r>
        <w:t xml:space="preserve">from a technical role to a community health leader in Manila. By generating locally relevant data, the research addresses gaps identified in the Philippine Development Plan 2023–2028, specifically targeting "green jobs" for scientists and resilient urban infrastructure. Crucially, it demonstrates how</w:t>
      </w:r>
      <w:r>
        <w:t xml:space="preserve"> </w:t>
      </w:r>
      <w:r>
        <w:rPr>
          <w:bCs/>
          <w:b/>
        </w:rPr>
        <w:t xml:space="preserve">Chemist</w:t>
      </w:r>
      <w:r>
        <w:t xml:space="preserve"> </w:t>
      </w:r>
      <w:r>
        <w:t xml:space="preserve">expertise can be mobilized at scale within the</w:t>
      </w:r>
      <w:r>
        <w:t xml:space="preserve"> </w:t>
      </w:r>
      <w:r>
        <w:rPr>
          <w:bCs/>
          <w:b/>
        </w:rPr>
        <w:t xml:space="preserve">Philippines Manila</w:t>
      </w:r>
      <w:r>
        <w:t xml:space="preserve"> </w:t>
      </w:r>
      <w:r>
        <w:t xml:space="preserve">context to prevent illness before outbreaks occur.</w:t>
      </w:r>
    </w:p>
    <w:bookmarkEnd w:id="25"/>
    <w:bookmarkStart w:id="26" w:name="budget-and-timeline-summary"/>
    <w:p>
      <w:pPr>
        <w:pStyle w:val="Heading2"/>
      </w:pPr>
      <w:r>
        <w:t xml:space="preserve">6. Budget and Timeline (Summary)</w:t>
      </w:r>
    </w:p>
    <w:p>
      <w:pPr>
        <w:pStyle w:val="FirstParagraph"/>
      </w:pPr>
      <w:r>
        <w:t xml:space="preserve">Budget: PHP 1,850,000 (funded via DOST-PCIEERD grant). Covers equipment rental (XRF), field staff wages for 6 Manila-based chemists, community workshops, and lab analyses.</w:t>
      </w:r>
    </w:p>
    <w:p>
      <w:pPr>
        <w:pStyle w:val="BodyText"/>
      </w:pPr>
      <w:r>
        <w:t xml:space="preserve">Timeline:</w:t>
      </w:r>
    </w:p>
    <w:p>
      <w:pPr>
        <w:numPr>
          <w:ilvl w:val="0"/>
          <w:numId w:val="1004"/>
        </w:numPr>
        <w:pStyle w:val="Compact"/>
      </w:pPr>
      <w:r>
        <w:t xml:space="preserve">Months 1–2: Community engagement and sampling protocol finalization with DOH Manila.</w:t>
      </w:r>
    </w:p>
    <w:p>
      <w:pPr>
        <w:numPr>
          <w:ilvl w:val="0"/>
          <w:numId w:val="1004"/>
        </w:numPr>
        <w:pStyle w:val="Compact"/>
      </w:pPr>
      <w:r>
        <w:t xml:space="preserve">Months 3–8: Field sampling (Manila districts) and laboratory analysis.</w:t>
      </w:r>
    </w:p>
    <w:p>
      <w:pPr>
        <w:numPr>
          <w:ilvl w:val="0"/>
          <w:numId w:val="1004"/>
        </w:numPr>
        <w:pStyle w:val="Compact"/>
      </w:pPr>
      <w:r>
        <w:t xml:space="preserve">Month 9: Data synthesis, toolkit development, and policy workshop with DENR/DOH.</w:t>
      </w:r>
    </w:p>
    <w:p>
      <w:pPr>
        <w:numPr>
          <w:ilvl w:val="0"/>
          <w:numId w:val="1004"/>
        </w:numPr>
        <w:pStyle w:val="Compact"/>
      </w:pPr>
      <w:r>
        <w:t xml:space="preserve">Month 10: Final report dissemination to barangays and national agencies.</w:t>
      </w:r>
    </w:p>
    <w:bookmarkEnd w:id="26"/>
    <w:bookmarkStart w:id="27" w:name="conclusion"/>
    <w:p>
      <w:pPr>
        <w:pStyle w:val="Heading2"/>
      </w:pPr>
      <w:r>
        <w:t xml:space="preserve">7. Conclusion</w:t>
      </w:r>
    </w:p>
    <w:p>
      <w:pPr>
        <w:pStyle w:val="FirstParagraph"/>
      </w:pPr>
      <w:r>
        <w:t xml:space="preserve">The necessity for a dedicated research initiative led by the</w:t>
      </w:r>
      <w:r>
        <w:t xml:space="preserve"> </w:t>
      </w:r>
      <w:r>
        <w:rPr>
          <w:bCs/>
          <w:b/>
        </w:rPr>
        <w:t xml:space="preserve">Chemist</w:t>
      </w:r>
      <w:r>
        <w:t xml:space="preserve"> </w:t>
      </w:r>
      <w:r>
        <w:t xml:space="preserve">in the heart of the</w:t>
      </w:r>
      <w:r>
        <w:t xml:space="preserve"> </w:t>
      </w:r>
      <w:r>
        <w:rPr>
          <w:bCs/>
          <w:b/>
        </w:rPr>
        <w:t xml:space="preserve">Philippines Manila</w:t>
      </w:r>
      <w:r>
        <w:t xml:space="preserve"> </w:t>
      </w:r>
      <w:r>
        <w:t xml:space="preserve">cannot be overstated. This study transcends academic exercise—it is an urgent public health imperative requiring localized chemical expertise to safeguard urban communities. By embedding analytical chemistry within Manila’s social fabric, this project empowers chemists to become catalysts for environmental justice and preventive healthcare. The outcomes will set a replicable model for the</w:t>
      </w:r>
      <w:r>
        <w:t xml:space="preserve"> </w:t>
      </w:r>
      <w:r>
        <w:rPr>
          <w:bCs/>
          <w:b/>
        </w:rPr>
        <w:t xml:space="preserve">Philippines</w:t>
      </w:r>
      <w:r>
        <w:t xml:space="preserve">’s 127 cities facing similar challenges, proving that in the battle against chemical pollution, the Chemist is not an observer but a vital guardian of Manila’s future.</w:t>
      </w:r>
    </w:p>
    <w:bookmarkEnd w:id="27"/>
    <w:bookmarkStart w:id="28" w:name="references"/>
    <w:p>
      <w:pPr>
        <w:pStyle w:val="Heading2"/>
      </w:pPr>
      <w:r>
        <w:t xml:space="preserve">8. References</w:t>
      </w:r>
    </w:p>
    <w:p>
      <w:pPr>
        <w:pStyle w:val="FirstParagraph"/>
      </w:pPr>
      <w:r>
        <w:t xml:space="preserve">DENR. (2018). *Pasig River Rehabilitation Commission Report*. Quezon City.</w:t>
      </w:r>
      <w:r>
        <w:br/>
      </w:r>
      <w:r>
        <w:t xml:space="preserve">DOH. (2023). *Environmental Health Risk Assessment for Urban Populations in Metro Manila*. Manila.</w:t>
      </w:r>
      <w:r>
        <w:br/>
      </w:r>
      <w:r>
        <w:t xml:space="preserve">PCAARRD. (2021). *Food Safety and Heavy Metal Contamination Study, Philippines*. Los Baños, Laguna.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and Public Health Monitoring by Chemists in Manila, Philippines</dc:title>
  <dc:creator/>
  <dc:language>en</dc:language>
  <cp:keywords/>
  <dcterms:created xsi:type="dcterms:W3CDTF">2026-05-03T14:53:28Z</dcterms:created>
  <dcterms:modified xsi:type="dcterms:W3CDTF">2026-05-03T14:53:28Z</dcterms:modified>
</cp:coreProperties>
</file>

<file path=docProps/custom.xml><?xml version="1.0" encoding="utf-8"?>
<Properties xmlns="http://schemas.openxmlformats.org/officeDocument/2006/custom-properties" xmlns:vt="http://schemas.openxmlformats.org/officeDocument/2006/docPropsVTypes"/>
</file>